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C5" w:rsidRDefault="00720D0E" w:rsidP="00720D0E">
      <w:pPr>
        <w:jc w:val="center"/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6AF6BF42" wp14:editId="171430EE">
            <wp:extent cx="1083945" cy="86677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6" cy="8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EF3" w:rsidRDefault="00A47EF3" w:rsidP="00720D0E">
      <w:pPr>
        <w:rPr>
          <w:rFonts w:ascii="Arial" w:hAnsi="Arial" w:cs="Arial"/>
          <w:b/>
          <w:sz w:val="24"/>
          <w:szCs w:val="24"/>
        </w:rPr>
      </w:pPr>
    </w:p>
    <w:p w:rsidR="00720D0E" w:rsidRPr="00A47EF3" w:rsidRDefault="005C53E3" w:rsidP="00720D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Outcome of merger hearings on Wednesday, November 4 </w:t>
      </w:r>
    </w:p>
    <w:p w:rsidR="00AA1BD5" w:rsidRDefault="00AA1BD5"/>
    <w:tbl>
      <w:tblPr>
        <w:tblStyle w:val="TableGrid"/>
        <w:tblpPr w:leftFromText="180" w:rightFromText="180" w:vertAnchor="page" w:horzAnchor="margin" w:tblpY="4366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5C53E3" w:rsidRPr="00E02933" w:rsidTr="005C53E3">
        <w:trPr>
          <w:trHeight w:val="972"/>
        </w:trPr>
        <w:tc>
          <w:tcPr>
            <w:tcW w:w="3153" w:type="dxa"/>
            <w:shd w:val="clear" w:color="auto" w:fill="996633"/>
          </w:tcPr>
          <w:p w:rsidR="005C53E3" w:rsidRPr="00E02933" w:rsidRDefault="005C53E3" w:rsidP="005C53E3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5C53E3" w:rsidRPr="00E02933" w:rsidRDefault="005C53E3" w:rsidP="005C53E3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5C53E3" w:rsidRPr="00E02933" w:rsidRDefault="005C53E3" w:rsidP="005C53E3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5C53E3" w:rsidRPr="00E02933" w:rsidTr="005C53E3">
        <w:trPr>
          <w:trHeight w:val="493"/>
        </w:trPr>
        <w:tc>
          <w:tcPr>
            <w:tcW w:w="3153" w:type="dxa"/>
          </w:tcPr>
          <w:p w:rsidR="005C53E3" w:rsidRPr="00E02933" w:rsidRDefault="005C53E3" w:rsidP="005C53E3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5C53E3" w:rsidRPr="00AA1BD5" w:rsidRDefault="005C53E3" w:rsidP="005C53E3">
            <w:pPr>
              <w:jc w:val="both"/>
              <w:rPr>
                <w:rFonts w:ascii="Arial" w:hAnsi="Arial" w:cs="Arial"/>
              </w:rPr>
            </w:pPr>
            <w:r w:rsidRPr="00AA1BD5">
              <w:rPr>
                <w:rFonts w:ascii="Arial" w:hAnsi="Arial" w:cs="Arial"/>
              </w:rPr>
              <w:t>JDG Trading (Pty) Ltd and Rochester Home Furnishers (Pty) Ltd</w:t>
            </w:r>
          </w:p>
        </w:tc>
        <w:tc>
          <w:tcPr>
            <w:tcW w:w="2873" w:type="dxa"/>
          </w:tcPr>
          <w:p w:rsidR="005C53E3" w:rsidRPr="00E02933" w:rsidRDefault="005C53E3" w:rsidP="005C53E3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5C53E3" w:rsidRPr="00E02933" w:rsidTr="005C53E3">
        <w:trPr>
          <w:trHeight w:val="479"/>
        </w:trPr>
        <w:tc>
          <w:tcPr>
            <w:tcW w:w="3153" w:type="dxa"/>
          </w:tcPr>
          <w:p w:rsidR="005C53E3" w:rsidRPr="00E02933" w:rsidRDefault="005C53E3" w:rsidP="005C53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5C53E3" w:rsidRPr="00AA1BD5" w:rsidRDefault="005C53E3" w:rsidP="005C53E3">
            <w:pPr>
              <w:jc w:val="both"/>
              <w:rPr>
                <w:rFonts w:ascii="Arial" w:hAnsi="Arial" w:cs="Arial"/>
              </w:rPr>
            </w:pPr>
            <w:proofErr w:type="spellStart"/>
            <w:r w:rsidRPr="00AA1BD5">
              <w:rPr>
                <w:rFonts w:ascii="Arial" w:hAnsi="Arial" w:cs="Arial"/>
              </w:rPr>
              <w:t>Emira</w:t>
            </w:r>
            <w:proofErr w:type="spellEnd"/>
            <w:r w:rsidRPr="00AA1BD5">
              <w:rPr>
                <w:rFonts w:ascii="Arial" w:hAnsi="Arial" w:cs="Arial"/>
              </w:rPr>
              <w:t xml:space="preserve"> Property Fund Ltd AND Pilot </w:t>
            </w:r>
            <w:proofErr w:type="spellStart"/>
            <w:r w:rsidRPr="00AA1BD5">
              <w:rPr>
                <w:rFonts w:ascii="Arial" w:hAnsi="Arial" w:cs="Arial"/>
              </w:rPr>
              <w:t>Peridot</w:t>
            </w:r>
            <w:proofErr w:type="spellEnd"/>
            <w:r w:rsidRPr="00AA1BD5">
              <w:rPr>
                <w:rFonts w:ascii="Arial" w:hAnsi="Arial" w:cs="Arial"/>
              </w:rPr>
              <w:t xml:space="preserve"> Investments 1 (Pty) Ltd In Respect of a 50 per cent Undivided Share in Building A,C,D,E and G1 Known as Summit Place</w:t>
            </w:r>
          </w:p>
        </w:tc>
        <w:tc>
          <w:tcPr>
            <w:tcW w:w="2873" w:type="dxa"/>
          </w:tcPr>
          <w:p w:rsidR="005C53E3" w:rsidRPr="00E02933" w:rsidRDefault="005C53E3" w:rsidP="005C53E3">
            <w:pPr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</w:t>
            </w:r>
            <w:r>
              <w:rPr>
                <w:rFonts w:ascii="Arial" w:hAnsi="Arial" w:cs="Arial"/>
              </w:rPr>
              <w:t>out</w:t>
            </w:r>
            <w:r w:rsidRPr="00E02933">
              <w:rPr>
                <w:rFonts w:ascii="Arial" w:hAnsi="Arial" w:cs="Arial"/>
              </w:rPr>
              <w:t xml:space="preserve"> conditions </w:t>
            </w:r>
          </w:p>
        </w:tc>
      </w:tr>
      <w:tr w:rsidR="005C53E3" w:rsidRPr="00E02933" w:rsidTr="005C53E3">
        <w:trPr>
          <w:trHeight w:val="726"/>
        </w:trPr>
        <w:tc>
          <w:tcPr>
            <w:tcW w:w="3153" w:type="dxa"/>
          </w:tcPr>
          <w:p w:rsidR="005C53E3" w:rsidRPr="00E02933" w:rsidRDefault="005C53E3" w:rsidP="005C53E3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5C53E3" w:rsidRPr="00AA1BD5" w:rsidRDefault="005C53E3" w:rsidP="005C53E3">
            <w:pPr>
              <w:jc w:val="both"/>
              <w:rPr>
                <w:rFonts w:ascii="Arial" w:hAnsi="Arial" w:cs="Arial"/>
                <w:color w:val="000000"/>
              </w:rPr>
            </w:pPr>
            <w:r w:rsidRPr="00AA1BD5">
              <w:rPr>
                <w:rFonts w:ascii="Arial" w:hAnsi="Arial" w:cs="Arial"/>
              </w:rPr>
              <w:t>Macquarie Africa (Pty) Ltd and Macquarie First South (Pty) Ltd</w:t>
            </w:r>
          </w:p>
        </w:tc>
        <w:tc>
          <w:tcPr>
            <w:tcW w:w="2873" w:type="dxa"/>
          </w:tcPr>
          <w:p w:rsidR="005C53E3" w:rsidRPr="00E02933" w:rsidRDefault="005C53E3" w:rsidP="005C53E3">
            <w:pPr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5C53E3" w:rsidRPr="00E02933" w:rsidTr="005C53E3">
        <w:trPr>
          <w:trHeight w:val="70"/>
        </w:trPr>
        <w:tc>
          <w:tcPr>
            <w:tcW w:w="3153" w:type="dxa"/>
          </w:tcPr>
          <w:p w:rsidR="005C53E3" w:rsidRPr="00E02933" w:rsidRDefault="005C53E3" w:rsidP="005C53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5C53E3" w:rsidRPr="00E02933" w:rsidRDefault="005C53E3" w:rsidP="005C53E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5C53E3" w:rsidRPr="00E02933" w:rsidRDefault="005C53E3" w:rsidP="005C53E3">
            <w:pPr>
              <w:rPr>
                <w:rFonts w:ascii="Arial" w:hAnsi="Arial" w:cs="Arial"/>
              </w:rPr>
            </w:pPr>
          </w:p>
        </w:tc>
      </w:tr>
    </w:tbl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0390F" w:rsidRDefault="005C53E3" w:rsidP="00720D0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lang w:eastAsia="en-ZA"/>
        </w:rPr>
        <w:t>The Competition Tribunal has approved without conditions the merger of a</w:t>
      </w:r>
      <w:r w:rsidR="005E03ED">
        <w:rPr>
          <w:rFonts w:ascii="Arial" w:hAnsi="Arial" w:cs="Arial"/>
          <w:color w:val="000000"/>
          <w:lang w:eastAsia="en-ZA"/>
        </w:rPr>
        <w:t xml:space="preserve"> subsidiary of</w:t>
      </w:r>
      <w:r w:rsidR="00B0390F">
        <w:rPr>
          <w:rFonts w:ascii="Arial" w:hAnsi="Arial" w:cs="Arial"/>
          <w:color w:val="000000"/>
          <w:lang w:eastAsia="en-ZA"/>
        </w:rPr>
        <w:t xml:space="preserve"> </w:t>
      </w:r>
      <w:r w:rsidR="005E03ED" w:rsidRPr="005C53E3">
        <w:rPr>
          <w:rFonts w:ascii="Arial" w:hAnsi="Arial" w:cs="Arial"/>
          <w:b/>
          <w:color w:val="000000"/>
          <w:lang w:eastAsia="en-ZA"/>
        </w:rPr>
        <w:t xml:space="preserve">JD Group, </w:t>
      </w:r>
      <w:r w:rsidR="005E03ED" w:rsidRPr="005C53E3">
        <w:rPr>
          <w:rFonts w:ascii="Arial" w:hAnsi="Arial" w:cs="Arial"/>
          <w:color w:val="000000"/>
          <w:lang w:eastAsia="en-ZA"/>
        </w:rPr>
        <w:t>JDG Trading</w:t>
      </w:r>
      <w:r w:rsidR="00B0390F" w:rsidRPr="005C53E3">
        <w:rPr>
          <w:rFonts w:ascii="Arial" w:hAnsi="Arial" w:cs="Arial"/>
          <w:b/>
          <w:color w:val="000000"/>
          <w:lang w:eastAsia="en-ZA"/>
        </w:rPr>
        <w:t>,</w:t>
      </w:r>
      <w:r>
        <w:rPr>
          <w:rFonts w:ascii="Arial" w:hAnsi="Arial" w:cs="Arial"/>
          <w:color w:val="000000"/>
          <w:lang w:eastAsia="en-ZA"/>
        </w:rPr>
        <w:t xml:space="preserve"> which is to acquire </w:t>
      </w:r>
      <w:r w:rsidR="005E03ED">
        <w:rPr>
          <w:rFonts w:ascii="Arial" w:hAnsi="Arial" w:cs="Arial"/>
          <w:color w:val="000000"/>
          <w:lang w:eastAsia="en-ZA"/>
        </w:rPr>
        <w:t>the entire issued share capit</w:t>
      </w:r>
      <w:r w:rsidR="00B0390F">
        <w:rPr>
          <w:rFonts w:ascii="Arial" w:hAnsi="Arial" w:cs="Arial"/>
          <w:color w:val="000000"/>
          <w:lang w:eastAsia="en-ZA"/>
        </w:rPr>
        <w:t xml:space="preserve">al of </w:t>
      </w:r>
      <w:r w:rsidR="00B0390F" w:rsidRPr="005C53E3">
        <w:rPr>
          <w:rFonts w:ascii="Arial" w:hAnsi="Arial" w:cs="Arial"/>
          <w:b/>
          <w:color w:val="000000"/>
          <w:lang w:eastAsia="en-ZA"/>
        </w:rPr>
        <w:t xml:space="preserve">Rochester Home </w:t>
      </w:r>
      <w:proofErr w:type="spellStart"/>
      <w:r w:rsidR="00B0390F" w:rsidRPr="005C53E3">
        <w:rPr>
          <w:rFonts w:ascii="Arial" w:hAnsi="Arial" w:cs="Arial"/>
          <w:b/>
          <w:color w:val="000000"/>
          <w:lang w:eastAsia="en-ZA"/>
        </w:rPr>
        <w:t>Furnitures</w:t>
      </w:r>
      <w:proofErr w:type="spellEnd"/>
      <w:r w:rsidR="00B0390F">
        <w:rPr>
          <w:rFonts w:ascii="Arial" w:hAnsi="Arial" w:cs="Arial"/>
          <w:color w:val="000000"/>
          <w:lang w:eastAsia="en-ZA"/>
        </w:rPr>
        <w:t xml:space="preserve">. </w:t>
      </w:r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JD Group's retail business comprises of 14 retail chains, including Joshua </w:t>
      </w:r>
      <w:proofErr w:type="spellStart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Doore</w:t>
      </w:r>
      <w:proofErr w:type="spellEnd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Russells</w:t>
      </w:r>
      <w:proofErr w:type="spellEnd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HiFi</w:t>
      </w:r>
      <w:proofErr w:type="spellEnd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Corporation, Incredible Connection, </w:t>
      </w:r>
      <w:proofErr w:type="spellStart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Morkels</w:t>
      </w:r>
      <w:proofErr w:type="spellEnd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Price 'n Pride and </w:t>
      </w:r>
      <w:proofErr w:type="spellStart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Bradlows</w:t>
      </w:r>
      <w:proofErr w:type="spellEnd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and </w:t>
      </w:r>
      <w:proofErr w:type="spellStart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Barnetts</w:t>
      </w:r>
      <w:proofErr w:type="spellEnd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and </w:t>
      </w:r>
      <w:proofErr w:type="spellStart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Sleepmasters</w:t>
      </w:r>
      <w:proofErr w:type="spellEnd"/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>. Rochester comprises 24 retail furniture stores located in Gauteng, Limpopo, Mpumalanga and the North West province. The Competition Commission found that the two companies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largely</w:t>
      </w:r>
      <w:r w:rsidR="00B039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not compete in the same market in some areas</w:t>
      </w:r>
      <w:r w:rsidR="006A5905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and that there was sufficient competition in the sector. </w:t>
      </w:r>
    </w:p>
    <w:p w:rsidR="005C53E3" w:rsidRPr="005C53E3" w:rsidRDefault="005C53E3" w:rsidP="00720D0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C6F81" w:rsidRDefault="005C53E3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5C53E3">
        <w:rPr>
          <w:rFonts w:ascii="Arial" w:hAnsi="Arial" w:cs="Arial"/>
          <w:color w:val="000000"/>
          <w:lang w:eastAsia="en-ZA"/>
        </w:rPr>
        <w:t>The merger between</w:t>
      </w:r>
      <w:r>
        <w:rPr>
          <w:rFonts w:ascii="Arial" w:hAnsi="Arial" w:cs="Arial"/>
          <w:b/>
          <w:color w:val="000000"/>
          <w:lang w:eastAsia="en-ZA"/>
        </w:rPr>
        <w:t xml:space="preserve"> </w:t>
      </w:r>
      <w:r w:rsidR="003D6694" w:rsidRPr="005C53E3">
        <w:rPr>
          <w:rFonts w:ascii="Arial" w:hAnsi="Arial" w:cs="Arial"/>
          <w:b/>
          <w:color w:val="000000"/>
          <w:lang w:eastAsia="en-ZA"/>
        </w:rPr>
        <w:t>Macquarie Africa</w:t>
      </w:r>
      <w:r>
        <w:rPr>
          <w:rFonts w:ascii="Arial" w:hAnsi="Arial" w:cs="Arial"/>
          <w:color w:val="000000"/>
          <w:lang w:eastAsia="en-ZA"/>
        </w:rPr>
        <w:t xml:space="preserve"> and</w:t>
      </w:r>
      <w:r w:rsidR="003D6694">
        <w:rPr>
          <w:rFonts w:ascii="Arial" w:hAnsi="Arial" w:cs="Arial"/>
          <w:color w:val="000000"/>
          <w:lang w:eastAsia="en-ZA"/>
        </w:rPr>
        <w:t xml:space="preserve"> </w:t>
      </w:r>
      <w:r w:rsidR="003D6694" w:rsidRPr="005C53E3">
        <w:rPr>
          <w:rFonts w:ascii="Arial" w:hAnsi="Arial" w:cs="Arial"/>
          <w:b/>
          <w:color w:val="000000"/>
          <w:lang w:eastAsia="en-ZA"/>
        </w:rPr>
        <w:t>Macquarie First South</w:t>
      </w:r>
      <w:r w:rsidR="003D6694">
        <w:rPr>
          <w:rFonts w:ascii="Arial" w:hAnsi="Arial" w:cs="Arial"/>
          <w:color w:val="000000"/>
          <w:lang w:eastAsia="en-ZA"/>
        </w:rPr>
        <w:t xml:space="preserve"> </w:t>
      </w:r>
      <w:r>
        <w:rPr>
          <w:rFonts w:ascii="Arial" w:hAnsi="Arial" w:cs="Arial"/>
          <w:color w:val="000000"/>
          <w:lang w:eastAsia="en-ZA"/>
        </w:rPr>
        <w:t xml:space="preserve">has been approved unconditionally by the Competition Tribunal. Macquarie Africa will increase its holding in Macquarie First South </w:t>
      </w:r>
      <w:r w:rsidR="003D6694">
        <w:rPr>
          <w:rFonts w:ascii="Arial" w:hAnsi="Arial" w:cs="Arial"/>
          <w:color w:val="000000"/>
          <w:lang w:eastAsia="en-ZA"/>
        </w:rPr>
        <w:t>from</w:t>
      </w:r>
      <w:r w:rsidR="000C6F81">
        <w:rPr>
          <w:rFonts w:ascii="Arial" w:hAnsi="Arial" w:cs="Arial"/>
          <w:color w:val="000000"/>
          <w:lang w:eastAsia="en-ZA"/>
        </w:rPr>
        <w:t xml:space="preserve"> 50% to 100%. </w:t>
      </w:r>
      <w:r>
        <w:rPr>
          <w:rFonts w:ascii="Arial" w:hAnsi="Arial" w:cs="Arial"/>
          <w:color w:val="000000"/>
          <w:lang w:eastAsia="en-ZA"/>
        </w:rPr>
        <w:t xml:space="preserve">The Competition Commission said that the merger would </w:t>
      </w:r>
      <w:r w:rsidR="003D6694">
        <w:rPr>
          <w:rFonts w:ascii="Arial" w:hAnsi="Arial" w:cs="Arial"/>
          <w:color w:val="000000"/>
          <w:lang w:eastAsia="en-ZA"/>
        </w:rPr>
        <w:t>not change the structure of the market as the parties to do not compete outside the merger</w:t>
      </w:r>
      <w:r w:rsidR="00B4595B">
        <w:rPr>
          <w:rFonts w:ascii="Arial" w:hAnsi="Arial" w:cs="Arial"/>
          <w:color w:val="000000"/>
          <w:lang w:eastAsia="en-ZA"/>
        </w:rPr>
        <w:t xml:space="preserve">. </w:t>
      </w:r>
    </w:p>
    <w:p w:rsidR="00B4595B" w:rsidRDefault="00B4595B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</w:p>
    <w:p w:rsidR="000C6F81" w:rsidRDefault="006A5905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The Competition Tribunal has approved without conditions the acquisition by listed </w:t>
      </w:r>
      <w:r w:rsidR="005E03ED">
        <w:rPr>
          <w:rFonts w:ascii="Arial" w:hAnsi="Arial" w:cs="Arial"/>
          <w:color w:val="000000"/>
          <w:lang w:eastAsia="en-ZA"/>
        </w:rPr>
        <w:t>company</w:t>
      </w:r>
      <w:r w:rsidR="00B4595B">
        <w:rPr>
          <w:rFonts w:ascii="Arial" w:hAnsi="Arial" w:cs="Arial"/>
          <w:color w:val="000000"/>
          <w:lang w:eastAsia="en-ZA"/>
        </w:rPr>
        <w:t>,</w:t>
      </w:r>
      <w:r w:rsidR="005E03ED">
        <w:rPr>
          <w:rFonts w:ascii="Arial" w:hAnsi="Arial" w:cs="Arial"/>
          <w:color w:val="000000"/>
          <w:lang w:eastAsia="en-ZA"/>
        </w:rPr>
        <w:t xml:space="preserve"> </w:t>
      </w:r>
      <w:proofErr w:type="spellStart"/>
      <w:r w:rsidR="005E03ED" w:rsidRPr="006A5905">
        <w:rPr>
          <w:rFonts w:ascii="Arial" w:hAnsi="Arial" w:cs="Arial"/>
          <w:b/>
          <w:color w:val="000000"/>
          <w:lang w:eastAsia="en-ZA"/>
        </w:rPr>
        <w:t>Emira</w:t>
      </w:r>
      <w:proofErr w:type="spellEnd"/>
      <w:r w:rsidR="005E03ED" w:rsidRPr="006A5905">
        <w:rPr>
          <w:rFonts w:ascii="Arial" w:hAnsi="Arial" w:cs="Arial"/>
          <w:b/>
          <w:color w:val="000000"/>
          <w:lang w:eastAsia="en-ZA"/>
        </w:rPr>
        <w:t xml:space="preserve"> Property Fund</w:t>
      </w:r>
      <w:r w:rsidR="00B4595B">
        <w:rPr>
          <w:rFonts w:ascii="Arial" w:hAnsi="Arial" w:cs="Arial"/>
          <w:color w:val="000000"/>
          <w:lang w:eastAsia="en-ZA"/>
        </w:rPr>
        <w:t xml:space="preserve">, </w:t>
      </w:r>
      <w:r>
        <w:rPr>
          <w:rFonts w:ascii="Arial" w:hAnsi="Arial" w:cs="Arial"/>
          <w:color w:val="000000"/>
          <w:lang w:eastAsia="en-ZA"/>
        </w:rPr>
        <w:t xml:space="preserve">of </w:t>
      </w:r>
      <w:r w:rsidR="005E03ED">
        <w:rPr>
          <w:rFonts w:ascii="Arial" w:hAnsi="Arial" w:cs="Arial"/>
          <w:color w:val="000000"/>
          <w:lang w:eastAsia="en-ZA"/>
        </w:rPr>
        <w:t xml:space="preserve">50% of premium </w:t>
      </w:r>
      <w:r w:rsidR="00B4595B">
        <w:rPr>
          <w:rFonts w:ascii="Arial" w:hAnsi="Arial" w:cs="Arial"/>
          <w:color w:val="000000"/>
          <w:lang w:eastAsia="en-ZA"/>
        </w:rPr>
        <w:t>grade</w:t>
      </w:r>
      <w:r w:rsidR="005E03ED">
        <w:rPr>
          <w:rFonts w:ascii="Arial" w:hAnsi="Arial" w:cs="Arial"/>
          <w:color w:val="000000"/>
          <w:lang w:eastAsia="en-ZA"/>
        </w:rPr>
        <w:t xml:space="preserve"> properties located in </w:t>
      </w:r>
      <w:proofErr w:type="spellStart"/>
      <w:r w:rsidR="005E03ED">
        <w:rPr>
          <w:rFonts w:ascii="Arial" w:hAnsi="Arial" w:cs="Arial"/>
          <w:color w:val="000000"/>
          <w:lang w:eastAsia="en-ZA"/>
        </w:rPr>
        <w:t>Menlyn</w:t>
      </w:r>
      <w:proofErr w:type="spellEnd"/>
      <w:r w:rsidR="005E03ED">
        <w:rPr>
          <w:rFonts w:ascii="Arial" w:hAnsi="Arial" w:cs="Arial"/>
          <w:color w:val="000000"/>
          <w:lang w:eastAsia="en-ZA"/>
        </w:rPr>
        <w:t>, Pretoria</w:t>
      </w:r>
      <w:r w:rsidR="00B4595B">
        <w:rPr>
          <w:rFonts w:ascii="Arial" w:hAnsi="Arial" w:cs="Arial"/>
          <w:color w:val="000000"/>
          <w:lang w:eastAsia="en-ZA"/>
        </w:rPr>
        <w:t>,</w:t>
      </w:r>
      <w:r w:rsidR="005E03ED">
        <w:rPr>
          <w:rFonts w:ascii="Arial" w:hAnsi="Arial" w:cs="Arial"/>
          <w:color w:val="000000"/>
          <w:lang w:eastAsia="en-ZA"/>
        </w:rPr>
        <w:t xml:space="preserve"> currently controlled by </w:t>
      </w:r>
      <w:r w:rsidR="005E03ED" w:rsidRPr="006A5905">
        <w:rPr>
          <w:rFonts w:ascii="Arial" w:hAnsi="Arial" w:cs="Arial"/>
          <w:b/>
          <w:color w:val="000000"/>
          <w:lang w:eastAsia="en-ZA"/>
        </w:rPr>
        <w:t xml:space="preserve">Pilot </w:t>
      </w:r>
      <w:proofErr w:type="spellStart"/>
      <w:r w:rsidR="005E03ED" w:rsidRPr="006A5905">
        <w:rPr>
          <w:rFonts w:ascii="Arial" w:hAnsi="Arial" w:cs="Arial"/>
          <w:b/>
          <w:color w:val="000000"/>
          <w:lang w:eastAsia="en-ZA"/>
        </w:rPr>
        <w:t>Peridot</w:t>
      </w:r>
      <w:proofErr w:type="spellEnd"/>
      <w:r w:rsidR="005E03ED">
        <w:rPr>
          <w:rFonts w:ascii="Arial" w:hAnsi="Arial" w:cs="Arial"/>
          <w:color w:val="000000"/>
          <w:lang w:eastAsia="en-ZA"/>
        </w:rPr>
        <w:t xml:space="preserve">. The Competition Commission found that there was sufficient office space </w:t>
      </w:r>
      <w:r>
        <w:rPr>
          <w:rFonts w:ascii="Arial" w:hAnsi="Arial" w:cs="Arial"/>
          <w:color w:val="000000"/>
          <w:lang w:eastAsia="en-ZA"/>
        </w:rPr>
        <w:t xml:space="preserve">available </w:t>
      </w:r>
      <w:r w:rsidR="005E03ED">
        <w:rPr>
          <w:rFonts w:ascii="Arial" w:hAnsi="Arial" w:cs="Arial"/>
          <w:color w:val="000000"/>
          <w:lang w:eastAsia="en-ZA"/>
        </w:rPr>
        <w:t>and new developments</w:t>
      </w:r>
      <w:r>
        <w:rPr>
          <w:rFonts w:ascii="Arial" w:hAnsi="Arial" w:cs="Arial"/>
          <w:color w:val="000000"/>
          <w:lang w:eastAsia="en-ZA"/>
        </w:rPr>
        <w:t xml:space="preserve"> underway</w:t>
      </w:r>
      <w:r w:rsidR="005E03ED">
        <w:rPr>
          <w:rFonts w:ascii="Arial" w:hAnsi="Arial" w:cs="Arial"/>
          <w:color w:val="000000"/>
          <w:lang w:eastAsia="en-ZA"/>
        </w:rPr>
        <w:t xml:space="preserve"> </w:t>
      </w:r>
      <w:r w:rsidR="00B4595B">
        <w:rPr>
          <w:rFonts w:ascii="Arial" w:hAnsi="Arial" w:cs="Arial"/>
          <w:color w:val="000000"/>
          <w:lang w:eastAsia="en-ZA"/>
        </w:rPr>
        <w:t xml:space="preserve">to </w:t>
      </w:r>
      <w:r w:rsidR="005E03ED">
        <w:rPr>
          <w:rFonts w:ascii="Arial" w:hAnsi="Arial" w:cs="Arial"/>
          <w:color w:val="000000"/>
          <w:lang w:eastAsia="en-ZA"/>
        </w:rPr>
        <w:t>serve as viable alternatives to the merging parties’ properties in the</w:t>
      </w:r>
      <w:r w:rsidR="00B4595B">
        <w:rPr>
          <w:rFonts w:ascii="Arial" w:hAnsi="Arial" w:cs="Arial"/>
          <w:color w:val="000000"/>
          <w:lang w:eastAsia="en-ZA"/>
        </w:rPr>
        <w:t xml:space="preserve"> </w:t>
      </w:r>
      <w:r>
        <w:rPr>
          <w:rFonts w:ascii="Arial" w:hAnsi="Arial" w:cs="Arial"/>
          <w:color w:val="000000"/>
          <w:lang w:eastAsia="en-ZA"/>
        </w:rPr>
        <w:t xml:space="preserve">areas where the properties were based. </w:t>
      </w:r>
    </w:p>
    <w:p w:rsidR="006A5905" w:rsidRDefault="006A5905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</w:p>
    <w:p w:rsidR="00720D0E" w:rsidRPr="006A5905" w:rsidRDefault="00720D0E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20D0E" w:rsidRDefault="00720D0E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720D0E" w:rsidRDefault="00720D0E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20D0E" w:rsidRPr="00E02933" w:rsidRDefault="00720D0E" w:rsidP="00720D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20D0E" w:rsidRPr="00E02933" w:rsidRDefault="00720D0E" w:rsidP="00720D0E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720D0E" w:rsidRPr="00E02933" w:rsidRDefault="00720D0E" w:rsidP="00720D0E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20D0E" w:rsidRDefault="00720D0E" w:rsidP="00AA1BD5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</w:p>
    <w:p w:rsidR="00720D0E" w:rsidRDefault="00720D0E" w:rsidP="00AA1BD5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</w:p>
    <w:p w:rsidR="00720D0E" w:rsidRDefault="00720D0E" w:rsidP="00AA1BD5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</w:p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AA1BD5" w:rsidRPr="00E02933" w:rsidRDefault="00AA1BD5" w:rsidP="00AA1BD5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AA1BD5" w:rsidRDefault="00AA1BD5"/>
    <w:sectPr w:rsidR="00AA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D5"/>
    <w:rsid w:val="000C6F81"/>
    <w:rsid w:val="00212E59"/>
    <w:rsid w:val="003D6694"/>
    <w:rsid w:val="004D0F47"/>
    <w:rsid w:val="005C53E3"/>
    <w:rsid w:val="005E03ED"/>
    <w:rsid w:val="006A5905"/>
    <w:rsid w:val="00720D0E"/>
    <w:rsid w:val="00A47EF3"/>
    <w:rsid w:val="00AA1BD5"/>
    <w:rsid w:val="00B0390F"/>
    <w:rsid w:val="00B4595B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50DB1-4BE8-4A28-ADCA-F350057E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BD5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BD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1B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F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chantelleb\AppData\Local\Microsoft\Windows\INetCache\Content.Outlook\O7Q35GCW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2</cp:revision>
  <dcterms:created xsi:type="dcterms:W3CDTF">2015-11-04T12:30:00Z</dcterms:created>
  <dcterms:modified xsi:type="dcterms:W3CDTF">2015-11-04T12:30:00Z</dcterms:modified>
</cp:coreProperties>
</file>