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554" w:rsidRDefault="008D4554" w:rsidP="007539EB">
      <w:pPr>
        <w:pStyle w:val="NormalWeb"/>
        <w:shd w:val="clear" w:color="auto" w:fill="FFFFFF"/>
        <w:ind w:left="227" w:right="227"/>
        <w:jc w:val="center"/>
        <w:rPr>
          <w:rFonts w:ascii="Arial" w:hAnsi="Arial" w:cs="Arial"/>
          <w:b/>
          <w:bCs/>
          <w:sz w:val="22"/>
          <w:szCs w:val="22"/>
        </w:rPr>
      </w:pPr>
      <w:r w:rsidRPr="00B0166C">
        <w:rPr>
          <w:rFonts w:ascii="Arial" w:hAnsi="Arial" w:cs="Arial"/>
          <w:b/>
          <w:noProof/>
        </w:rPr>
        <w:drawing>
          <wp:inline distT="0" distB="0" distL="0" distR="0" wp14:anchorId="05E99061" wp14:editId="6C5498C6">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8D4554" w:rsidRDefault="008D4554" w:rsidP="007539EB">
      <w:pPr>
        <w:pStyle w:val="NormalWeb"/>
        <w:shd w:val="clear" w:color="auto" w:fill="FFFFFF"/>
        <w:ind w:left="340" w:right="340"/>
        <w:jc w:val="right"/>
        <w:rPr>
          <w:rFonts w:ascii="Arial" w:hAnsi="Arial" w:cs="Arial"/>
          <w:b/>
          <w:bCs/>
          <w:sz w:val="22"/>
          <w:szCs w:val="22"/>
        </w:rPr>
      </w:pPr>
      <w:r>
        <w:rPr>
          <w:rFonts w:ascii="Arial" w:hAnsi="Arial" w:cs="Arial"/>
          <w:b/>
          <w:bCs/>
          <w:sz w:val="22"/>
          <w:szCs w:val="22"/>
        </w:rPr>
        <w:t>24 April 2017</w:t>
      </w:r>
    </w:p>
    <w:p w:rsidR="008D4554" w:rsidRDefault="008D4554" w:rsidP="007539EB">
      <w:pPr>
        <w:pStyle w:val="NormalWeb"/>
        <w:shd w:val="clear" w:color="auto" w:fill="FFFFFF"/>
        <w:ind w:left="340" w:right="340"/>
        <w:jc w:val="both"/>
        <w:rPr>
          <w:rFonts w:ascii="Arial" w:hAnsi="Arial" w:cs="Arial"/>
          <w:b/>
          <w:bCs/>
          <w:sz w:val="22"/>
          <w:szCs w:val="22"/>
        </w:rPr>
      </w:pPr>
    </w:p>
    <w:p w:rsidR="006A3CA7" w:rsidRPr="006D41C0" w:rsidRDefault="00170961" w:rsidP="007539EB">
      <w:pPr>
        <w:pStyle w:val="NormalWeb"/>
        <w:shd w:val="clear" w:color="auto" w:fill="FFFFFF"/>
        <w:ind w:left="340" w:right="340"/>
        <w:jc w:val="both"/>
        <w:rPr>
          <w:rFonts w:ascii="Arial" w:hAnsi="Arial" w:cs="Arial"/>
          <w:b/>
          <w:bCs/>
          <w:sz w:val="22"/>
          <w:szCs w:val="22"/>
        </w:rPr>
      </w:pPr>
      <w:r w:rsidRPr="006D41C0">
        <w:rPr>
          <w:rFonts w:ascii="Arial" w:hAnsi="Arial" w:cs="Arial"/>
          <w:b/>
          <w:bCs/>
          <w:sz w:val="22"/>
          <w:szCs w:val="22"/>
        </w:rPr>
        <w:t xml:space="preserve">The Tribunal orders the </w:t>
      </w:r>
      <w:r w:rsidR="006A3CA7" w:rsidRPr="006D41C0">
        <w:rPr>
          <w:rFonts w:ascii="Arial" w:hAnsi="Arial" w:cs="Arial"/>
          <w:b/>
          <w:bCs/>
          <w:sz w:val="22"/>
          <w:szCs w:val="22"/>
        </w:rPr>
        <w:t xml:space="preserve">Council for Medical Schemes </w:t>
      </w:r>
      <w:r w:rsidR="006D41C0">
        <w:rPr>
          <w:rFonts w:ascii="Arial" w:hAnsi="Arial" w:cs="Arial"/>
          <w:b/>
          <w:bCs/>
          <w:sz w:val="22"/>
          <w:szCs w:val="22"/>
        </w:rPr>
        <w:t xml:space="preserve">to submit further particulars and </w:t>
      </w:r>
      <w:r w:rsidR="00A20F75">
        <w:rPr>
          <w:rFonts w:ascii="Arial" w:hAnsi="Arial" w:cs="Arial"/>
          <w:b/>
          <w:bCs/>
          <w:sz w:val="22"/>
          <w:szCs w:val="22"/>
        </w:rPr>
        <w:t xml:space="preserve">for it </w:t>
      </w:r>
      <w:r w:rsidR="006D41C0">
        <w:rPr>
          <w:rFonts w:ascii="Arial" w:hAnsi="Arial" w:cs="Arial"/>
          <w:b/>
          <w:bCs/>
          <w:sz w:val="22"/>
          <w:szCs w:val="22"/>
        </w:rPr>
        <w:t xml:space="preserve">to consolidate its case against the South African Medical Council </w:t>
      </w:r>
    </w:p>
    <w:p w:rsidR="005C62C5" w:rsidRPr="006D41C0" w:rsidRDefault="005C62C5" w:rsidP="007539EB">
      <w:pPr>
        <w:pStyle w:val="NormalWeb"/>
        <w:shd w:val="clear" w:color="auto" w:fill="FFFFFF"/>
        <w:ind w:left="340" w:right="340"/>
        <w:jc w:val="both"/>
        <w:rPr>
          <w:rFonts w:ascii="Arial" w:hAnsi="Arial" w:cs="Arial"/>
          <w:sz w:val="22"/>
          <w:szCs w:val="22"/>
        </w:rPr>
      </w:pPr>
      <w:r w:rsidRPr="006D41C0">
        <w:rPr>
          <w:rFonts w:ascii="Arial" w:hAnsi="Arial" w:cs="Arial"/>
          <w:sz w:val="22"/>
          <w:szCs w:val="22"/>
        </w:rPr>
        <w:t>The Competition Tribunal has given the Council for Medical Schemes</w:t>
      </w:r>
      <w:r w:rsidR="005B2570" w:rsidRPr="006D41C0">
        <w:rPr>
          <w:rFonts w:ascii="Arial" w:hAnsi="Arial" w:cs="Arial"/>
          <w:sz w:val="22"/>
          <w:szCs w:val="22"/>
        </w:rPr>
        <w:t xml:space="preserve"> (CMS)</w:t>
      </w:r>
      <w:r w:rsidRPr="006D41C0">
        <w:rPr>
          <w:rFonts w:ascii="Arial" w:hAnsi="Arial" w:cs="Arial"/>
          <w:sz w:val="22"/>
          <w:szCs w:val="22"/>
        </w:rPr>
        <w:t xml:space="preserve"> 20 business days to consolidate their </w:t>
      </w:r>
      <w:r w:rsidR="00DD4104">
        <w:rPr>
          <w:rFonts w:ascii="Arial" w:hAnsi="Arial" w:cs="Arial"/>
          <w:sz w:val="22"/>
          <w:szCs w:val="22"/>
        </w:rPr>
        <w:t>pleadings</w:t>
      </w:r>
      <w:r w:rsidRPr="006D41C0">
        <w:rPr>
          <w:rFonts w:ascii="Arial" w:hAnsi="Arial" w:cs="Arial"/>
          <w:sz w:val="22"/>
          <w:szCs w:val="22"/>
        </w:rPr>
        <w:t xml:space="preserve"> in connection with </w:t>
      </w:r>
      <w:r w:rsidR="00DD4104">
        <w:rPr>
          <w:rFonts w:ascii="Arial" w:hAnsi="Arial" w:cs="Arial"/>
          <w:sz w:val="22"/>
          <w:szCs w:val="22"/>
        </w:rPr>
        <w:t>two</w:t>
      </w:r>
      <w:r w:rsidRPr="006D41C0">
        <w:rPr>
          <w:rFonts w:ascii="Arial" w:hAnsi="Arial" w:cs="Arial"/>
          <w:sz w:val="22"/>
          <w:szCs w:val="22"/>
        </w:rPr>
        <w:t xml:space="preserve"> complaint</w:t>
      </w:r>
      <w:r w:rsidR="00DD4104">
        <w:rPr>
          <w:rFonts w:ascii="Arial" w:hAnsi="Arial" w:cs="Arial"/>
          <w:sz w:val="22"/>
          <w:szCs w:val="22"/>
        </w:rPr>
        <w:t>s</w:t>
      </w:r>
      <w:r w:rsidRPr="006D41C0">
        <w:rPr>
          <w:rFonts w:ascii="Arial" w:hAnsi="Arial" w:cs="Arial"/>
          <w:sz w:val="22"/>
          <w:szCs w:val="22"/>
        </w:rPr>
        <w:t xml:space="preserve"> it brought </w:t>
      </w:r>
      <w:r w:rsidR="00A20F75">
        <w:rPr>
          <w:rFonts w:ascii="Arial" w:hAnsi="Arial" w:cs="Arial"/>
          <w:sz w:val="22"/>
          <w:szCs w:val="22"/>
        </w:rPr>
        <w:t xml:space="preserve">in 2013 </w:t>
      </w:r>
      <w:r w:rsidRPr="006D41C0">
        <w:rPr>
          <w:rFonts w:ascii="Arial" w:hAnsi="Arial" w:cs="Arial"/>
          <w:sz w:val="22"/>
          <w:szCs w:val="22"/>
        </w:rPr>
        <w:t>against the South A</w:t>
      </w:r>
      <w:r w:rsidR="005B2570" w:rsidRPr="006D41C0">
        <w:rPr>
          <w:rFonts w:ascii="Arial" w:hAnsi="Arial" w:cs="Arial"/>
          <w:sz w:val="22"/>
          <w:szCs w:val="22"/>
        </w:rPr>
        <w:t>frican Medical Association (SAMA</w:t>
      </w:r>
      <w:r w:rsidRPr="006D41C0">
        <w:rPr>
          <w:rFonts w:ascii="Arial" w:hAnsi="Arial" w:cs="Arial"/>
          <w:sz w:val="22"/>
          <w:szCs w:val="22"/>
        </w:rPr>
        <w:t xml:space="preserve">) and two other member organisation for price fixing. </w:t>
      </w:r>
    </w:p>
    <w:p w:rsidR="00170961" w:rsidRPr="006D41C0" w:rsidRDefault="00170961" w:rsidP="007539EB">
      <w:pPr>
        <w:pStyle w:val="NormalWeb"/>
        <w:shd w:val="clear" w:color="auto" w:fill="FFFFFF"/>
        <w:ind w:left="340" w:right="340"/>
        <w:jc w:val="both"/>
        <w:rPr>
          <w:rFonts w:ascii="Arial" w:hAnsi="Arial" w:cs="Arial"/>
          <w:sz w:val="22"/>
          <w:szCs w:val="22"/>
        </w:rPr>
      </w:pPr>
      <w:r w:rsidRPr="006D41C0">
        <w:rPr>
          <w:rFonts w:ascii="Arial" w:hAnsi="Arial" w:cs="Arial"/>
          <w:sz w:val="22"/>
          <w:szCs w:val="22"/>
        </w:rPr>
        <w:t xml:space="preserve">Tribunal also dismissed an application by SAMA to have the two complaints </w:t>
      </w:r>
      <w:r w:rsidR="00DD4104">
        <w:rPr>
          <w:rFonts w:ascii="Arial" w:hAnsi="Arial" w:cs="Arial"/>
          <w:sz w:val="22"/>
          <w:szCs w:val="22"/>
        </w:rPr>
        <w:t>dismissed</w:t>
      </w:r>
      <w:r w:rsidRPr="006D41C0">
        <w:rPr>
          <w:rFonts w:ascii="Arial" w:hAnsi="Arial" w:cs="Arial"/>
          <w:sz w:val="22"/>
          <w:szCs w:val="22"/>
        </w:rPr>
        <w:t>. The Tribunal said th</w:t>
      </w:r>
      <w:r w:rsidR="00DD4104">
        <w:rPr>
          <w:rFonts w:ascii="Arial" w:hAnsi="Arial" w:cs="Arial"/>
          <w:sz w:val="22"/>
          <w:szCs w:val="22"/>
        </w:rPr>
        <w:t xml:space="preserve">at </w:t>
      </w:r>
      <w:r w:rsidRPr="006D41C0">
        <w:rPr>
          <w:rFonts w:ascii="Arial" w:hAnsi="Arial" w:cs="Arial"/>
          <w:sz w:val="22"/>
          <w:szCs w:val="22"/>
        </w:rPr>
        <w:t>CMS is required to provide the particularity sought by SAMA in relation to its complaint</w:t>
      </w:r>
      <w:r w:rsidR="00DD4104">
        <w:rPr>
          <w:rFonts w:ascii="Arial" w:hAnsi="Arial" w:cs="Arial"/>
          <w:sz w:val="22"/>
          <w:szCs w:val="22"/>
        </w:rPr>
        <w:t>s</w:t>
      </w:r>
      <w:r w:rsidRPr="006D41C0">
        <w:rPr>
          <w:rFonts w:ascii="Arial" w:hAnsi="Arial" w:cs="Arial"/>
          <w:sz w:val="22"/>
          <w:szCs w:val="22"/>
        </w:rPr>
        <w:t xml:space="preserve"> against S</w:t>
      </w:r>
      <w:r w:rsidR="00DD4104">
        <w:rPr>
          <w:rFonts w:ascii="Arial" w:hAnsi="Arial" w:cs="Arial"/>
          <w:sz w:val="22"/>
          <w:szCs w:val="22"/>
        </w:rPr>
        <w:t>AMA</w:t>
      </w:r>
      <w:r w:rsidRPr="006D41C0">
        <w:rPr>
          <w:rFonts w:ascii="Arial" w:hAnsi="Arial" w:cs="Arial"/>
          <w:sz w:val="22"/>
          <w:szCs w:val="22"/>
        </w:rPr>
        <w:t>.</w:t>
      </w:r>
    </w:p>
    <w:p w:rsidR="005C62C5" w:rsidRPr="006D41C0" w:rsidRDefault="005C62C5" w:rsidP="007539EB">
      <w:pPr>
        <w:pStyle w:val="NormalWeb"/>
        <w:shd w:val="clear" w:color="auto" w:fill="FFFFFF"/>
        <w:ind w:left="340" w:right="340"/>
        <w:jc w:val="both"/>
        <w:rPr>
          <w:rFonts w:ascii="Arial" w:hAnsi="Arial" w:cs="Arial"/>
          <w:sz w:val="22"/>
          <w:szCs w:val="22"/>
        </w:rPr>
      </w:pPr>
      <w:r w:rsidRPr="006D41C0">
        <w:rPr>
          <w:rFonts w:ascii="Arial" w:hAnsi="Arial" w:cs="Arial"/>
          <w:sz w:val="22"/>
          <w:szCs w:val="22"/>
        </w:rPr>
        <w:t xml:space="preserve">In the complaints </w:t>
      </w:r>
      <w:r w:rsidR="00170961" w:rsidRPr="006D41C0">
        <w:rPr>
          <w:rFonts w:ascii="Arial" w:hAnsi="Arial" w:cs="Arial"/>
          <w:sz w:val="22"/>
          <w:szCs w:val="22"/>
        </w:rPr>
        <w:t xml:space="preserve">brought by CMS it </w:t>
      </w:r>
      <w:r w:rsidRPr="006D41C0">
        <w:rPr>
          <w:rFonts w:ascii="Arial" w:hAnsi="Arial" w:cs="Arial"/>
          <w:sz w:val="22"/>
          <w:szCs w:val="22"/>
        </w:rPr>
        <w:t xml:space="preserve">alleged that the 2009 medical tariffs determined by SAMA allowed pediatricians to bill an extra 50% above the medical aid rate payable for new born babies requiring intensive care. </w:t>
      </w:r>
    </w:p>
    <w:p w:rsidR="002C1EE5" w:rsidRPr="006D41C0" w:rsidRDefault="005C62C5" w:rsidP="007539EB">
      <w:pPr>
        <w:pStyle w:val="NormalWeb"/>
        <w:shd w:val="clear" w:color="auto" w:fill="FFFFFF"/>
        <w:ind w:left="340" w:right="340"/>
        <w:jc w:val="both"/>
        <w:rPr>
          <w:rFonts w:ascii="Arial" w:hAnsi="Arial" w:cs="Arial"/>
          <w:sz w:val="22"/>
          <w:szCs w:val="22"/>
        </w:rPr>
      </w:pPr>
      <w:r w:rsidRPr="006D41C0">
        <w:rPr>
          <w:rFonts w:ascii="Arial" w:hAnsi="Arial" w:cs="Arial"/>
          <w:sz w:val="22"/>
          <w:szCs w:val="22"/>
        </w:rPr>
        <w:t>The CMS also complained about the 2010 billing guidelines of the Society for Cardiothoracic Surgeons of South Africa</w:t>
      </w:r>
      <w:r w:rsidR="005B2570" w:rsidRPr="006D41C0">
        <w:rPr>
          <w:rFonts w:ascii="Arial" w:hAnsi="Arial" w:cs="Arial"/>
          <w:sz w:val="22"/>
          <w:szCs w:val="22"/>
        </w:rPr>
        <w:t xml:space="preserve"> (SOCT</w:t>
      </w:r>
      <w:r w:rsidR="00DD4104">
        <w:rPr>
          <w:rFonts w:ascii="Arial" w:hAnsi="Arial" w:cs="Arial"/>
          <w:sz w:val="22"/>
          <w:szCs w:val="22"/>
        </w:rPr>
        <w:t>S</w:t>
      </w:r>
      <w:r w:rsidR="005B2570" w:rsidRPr="006D41C0">
        <w:rPr>
          <w:rFonts w:ascii="Arial" w:hAnsi="Arial" w:cs="Arial"/>
          <w:sz w:val="22"/>
          <w:szCs w:val="22"/>
        </w:rPr>
        <w:t>A)</w:t>
      </w:r>
      <w:r w:rsidRPr="006D41C0">
        <w:rPr>
          <w:rFonts w:ascii="Arial" w:hAnsi="Arial" w:cs="Arial"/>
          <w:sz w:val="22"/>
          <w:szCs w:val="22"/>
        </w:rPr>
        <w:t xml:space="preserve">. </w:t>
      </w:r>
    </w:p>
    <w:p w:rsidR="005C62C5" w:rsidRPr="006D41C0" w:rsidRDefault="005C62C5" w:rsidP="007539EB">
      <w:pPr>
        <w:pStyle w:val="NormalWeb"/>
        <w:shd w:val="clear" w:color="auto" w:fill="FFFFFF"/>
        <w:ind w:left="340" w:right="340"/>
        <w:jc w:val="both"/>
        <w:rPr>
          <w:rFonts w:ascii="Arial" w:hAnsi="Arial" w:cs="Arial"/>
          <w:sz w:val="22"/>
          <w:szCs w:val="22"/>
        </w:rPr>
      </w:pPr>
      <w:r w:rsidRPr="006D41C0">
        <w:rPr>
          <w:rFonts w:ascii="Arial" w:hAnsi="Arial" w:cs="Arial"/>
          <w:sz w:val="22"/>
          <w:szCs w:val="22"/>
        </w:rPr>
        <w:t xml:space="preserve">In each case the CMS alleged that the application of these tariffs amounted to prohibited conduct under the Competition Act. </w:t>
      </w:r>
    </w:p>
    <w:p w:rsidR="005B2570" w:rsidRPr="006D41C0" w:rsidRDefault="005B2570" w:rsidP="007539EB">
      <w:pPr>
        <w:pStyle w:val="NormalWeb"/>
        <w:shd w:val="clear" w:color="auto" w:fill="FFFFFF"/>
        <w:ind w:left="340" w:right="340"/>
        <w:jc w:val="both"/>
        <w:rPr>
          <w:rFonts w:ascii="Arial" w:hAnsi="Arial" w:cs="Arial"/>
          <w:sz w:val="22"/>
          <w:szCs w:val="22"/>
        </w:rPr>
      </w:pPr>
      <w:r w:rsidRPr="006D41C0">
        <w:rPr>
          <w:rFonts w:ascii="Arial" w:hAnsi="Arial" w:cs="Arial"/>
          <w:sz w:val="22"/>
          <w:szCs w:val="22"/>
        </w:rPr>
        <w:t>In a 2016 hearing</w:t>
      </w:r>
      <w:r w:rsidR="002C1EE5" w:rsidRPr="006D41C0">
        <w:rPr>
          <w:rFonts w:ascii="Arial" w:hAnsi="Arial" w:cs="Arial"/>
          <w:sz w:val="22"/>
          <w:szCs w:val="22"/>
        </w:rPr>
        <w:t>,</w:t>
      </w:r>
      <w:r w:rsidRPr="006D41C0">
        <w:rPr>
          <w:rFonts w:ascii="Arial" w:hAnsi="Arial" w:cs="Arial"/>
          <w:sz w:val="22"/>
          <w:szCs w:val="22"/>
        </w:rPr>
        <w:t xml:space="preserve"> SAMA asked the Tribunal for an order dismissing CMS’s</w:t>
      </w:r>
      <w:r w:rsidR="00DD4104">
        <w:rPr>
          <w:rFonts w:ascii="Arial" w:hAnsi="Arial" w:cs="Arial"/>
          <w:sz w:val="22"/>
          <w:szCs w:val="22"/>
        </w:rPr>
        <w:t xml:space="preserve"> complaints. </w:t>
      </w:r>
      <w:r w:rsidRPr="006D41C0">
        <w:rPr>
          <w:rFonts w:ascii="Arial" w:hAnsi="Arial" w:cs="Arial"/>
          <w:sz w:val="22"/>
          <w:szCs w:val="22"/>
        </w:rPr>
        <w:t>The Tribunal had ordered CMS to respond to SAMA’s exception applications through the filing of supplementary affidavits that, among others, indicates the nature of the alleged horizontal relationship between SAMA and the South African Paediatricians Association (SAPA) and between SAMA and SOCT</w:t>
      </w:r>
      <w:r w:rsidR="00DD4104">
        <w:rPr>
          <w:rFonts w:ascii="Arial" w:hAnsi="Arial" w:cs="Arial"/>
          <w:sz w:val="22"/>
          <w:szCs w:val="22"/>
        </w:rPr>
        <w:t>S</w:t>
      </w:r>
      <w:r w:rsidRPr="006D41C0">
        <w:rPr>
          <w:rFonts w:ascii="Arial" w:hAnsi="Arial" w:cs="Arial"/>
          <w:sz w:val="22"/>
          <w:szCs w:val="22"/>
        </w:rPr>
        <w:t xml:space="preserve">A. </w:t>
      </w:r>
    </w:p>
    <w:p w:rsidR="005C62C5" w:rsidRPr="006D41C0" w:rsidRDefault="00835D6E" w:rsidP="007539EB">
      <w:pPr>
        <w:pStyle w:val="NormalWeb"/>
        <w:shd w:val="clear" w:color="auto" w:fill="FFFFFF"/>
        <w:ind w:left="340" w:right="340"/>
        <w:jc w:val="both"/>
        <w:rPr>
          <w:rFonts w:ascii="Arial" w:hAnsi="Arial" w:cs="Arial"/>
          <w:sz w:val="22"/>
          <w:szCs w:val="22"/>
        </w:rPr>
      </w:pPr>
      <w:r>
        <w:rPr>
          <w:rFonts w:ascii="Arial" w:hAnsi="Arial" w:cs="Arial"/>
          <w:sz w:val="22"/>
          <w:szCs w:val="22"/>
        </w:rPr>
        <w:t>In the recent Tribunal Order,</w:t>
      </w:r>
      <w:r w:rsidR="002C1EE5" w:rsidRPr="006D41C0">
        <w:rPr>
          <w:rFonts w:ascii="Arial" w:hAnsi="Arial" w:cs="Arial"/>
          <w:sz w:val="22"/>
          <w:szCs w:val="22"/>
        </w:rPr>
        <w:t xml:space="preserve"> the Tribunal </w:t>
      </w:r>
      <w:r>
        <w:rPr>
          <w:rFonts w:ascii="Arial" w:hAnsi="Arial" w:cs="Arial"/>
          <w:sz w:val="22"/>
          <w:szCs w:val="22"/>
        </w:rPr>
        <w:t xml:space="preserve">has </w:t>
      </w:r>
      <w:r w:rsidR="002C1EE5" w:rsidRPr="006D41C0">
        <w:rPr>
          <w:rFonts w:ascii="Arial" w:hAnsi="Arial" w:cs="Arial"/>
          <w:sz w:val="22"/>
          <w:szCs w:val="22"/>
        </w:rPr>
        <w:t>ordered, among other things, that</w:t>
      </w:r>
      <w:r w:rsidR="00170961" w:rsidRPr="006D41C0">
        <w:rPr>
          <w:rFonts w:ascii="Arial" w:hAnsi="Arial" w:cs="Arial"/>
          <w:sz w:val="22"/>
          <w:szCs w:val="22"/>
        </w:rPr>
        <w:t xml:space="preserve"> CMS </w:t>
      </w:r>
      <w:r>
        <w:rPr>
          <w:rFonts w:ascii="Arial" w:hAnsi="Arial" w:cs="Arial"/>
          <w:sz w:val="22"/>
          <w:szCs w:val="22"/>
        </w:rPr>
        <w:t xml:space="preserve">must </w:t>
      </w:r>
      <w:r w:rsidR="005C62C5" w:rsidRPr="006D41C0">
        <w:rPr>
          <w:rFonts w:ascii="Arial" w:hAnsi="Arial" w:cs="Arial"/>
          <w:sz w:val="22"/>
          <w:szCs w:val="22"/>
        </w:rPr>
        <w:t>elaborate on the recommendatio</w:t>
      </w:r>
      <w:r w:rsidR="005B2570" w:rsidRPr="006D41C0">
        <w:rPr>
          <w:rFonts w:ascii="Arial" w:hAnsi="Arial" w:cs="Arial"/>
          <w:sz w:val="22"/>
          <w:szCs w:val="22"/>
        </w:rPr>
        <w:t>n and the binding nature of SAMA</w:t>
      </w:r>
      <w:r w:rsidR="00170961" w:rsidRPr="006D41C0">
        <w:rPr>
          <w:rFonts w:ascii="Arial" w:hAnsi="Arial" w:cs="Arial"/>
          <w:sz w:val="22"/>
          <w:szCs w:val="22"/>
        </w:rPr>
        <w:t>’s</w:t>
      </w:r>
      <w:r w:rsidR="005C62C5" w:rsidRPr="006D41C0">
        <w:rPr>
          <w:rFonts w:ascii="Arial" w:hAnsi="Arial" w:cs="Arial"/>
          <w:sz w:val="22"/>
          <w:szCs w:val="22"/>
        </w:rPr>
        <w:t xml:space="preserve"> publicatio</w:t>
      </w:r>
      <w:r w:rsidR="005B2570" w:rsidRPr="006D41C0">
        <w:rPr>
          <w:rFonts w:ascii="Arial" w:hAnsi="Arial" w:cs="Arial"/>
          <w:sz w:val="22"/>
          <w:szCs w:val="22"/>
        </w:rPr>
        <w:t xml:space="preserve">n, and why it’s important for SAMA to publish these guidelines and how SAMA is able to achieve compliance with these guidelines </w:t>
      </w:r>
      <w:r w:rsidR="002C1EE5" w:rsidRPr="006D41C0">
        <w:rPr>
          <w:rFonts w:ascii="Arial" w:hAnsi="Arial" w:cs="Arial"/>
          <w:sz w:val="22"/>
          <w:szCs w:val="22"/>
        </w:rPr>
        <w:t>by</w:t>
      </w:r>
      <w:r w:rsidR="00DD4104">
        <w:rPr>
          <w:rFonts w:ascii="Arial" w:hAnsi="Arial" w:cs="Arial"/>
          <w:sz w:val="22"/>
          <w:szCs w:val="22"/>
        </w:rPr>
        <w:t xml:space="preserve"> the </w:t>
      </w:r>
      <w:proofErr w:type="spellStart"/>
      <w:r w:rsidR="00DD4104">
        <w:rPr>
          <w:rFonts w:ascii="Arial" w:hAnsi="Arial" w:cs="Arial"/>
          <w:sz w:val="22"/>
          <w:szCs w:val="22"/>
        </w:rPr>
        <w:t>paediatricians</w:t>
      </w:r>
      <w:proofErr w:type="spellEnd"/>
      <w:r w:rsidR="00DD4104">
        <w:rPr>
          <w:rFonts w:ascii="Arial" w:hAnsi="Arial" w:cs="Arial"/>
          <w:sz w:val="22"/>
          <w:szCs w:val="22"/>
        </w:rPr>
        <w:t>/neonatologists</w:t>
      </w:r>
      <w:r w:rsidR="002C1EE5" w:rsidRPr="006D41C0">
        <w:rPr>
          <w:rFonts w:ascii="Arial" w:hAnsi="Arial" w:cs="Arial"/>
          <w:sz w:val="22"/>
          <w:szCs w:val="22"/>
        </w:rPr>
        <w:t>.</w:t>
      </w:r>
      <w:r w:rsidR="00DD4104">
        <w:rPr>
          <w:rFonts w:ascii="Arial" w:hAnsi="Arial" w:cs="Arial"/>
          <w:sz w:val="22"/>
          <w:szCs w:val="22"/>
        </w:rPr>
        <w:t xml:space="preserve"> </w:t>
      </w:r>
      <w:r w:rsidR="002C1EE5" w:rsidRPr="006D41C0">
        <w:rPr>
          <w:rFonts w:ascii="Arial" w:hAnsi="Arial" w:cs="Arial"/>
          <w:sz w:val="22"/>
          <w:szCs w:val="22"/>
        </w:rPr>
        <w:t xml:space="preserve">CMS needs to outline </w:t>
      </w:r>
      <w:r w:rsidR="005B2570" w:rsidRPr="006D41C0">
        <w:rPr>
          <w:rFonts w:ascii="Arial" w:hAnsi="Arial" w:cs="Arial"/>
          <w:sz w:val="22"/>
          <w:szCs w:val="22"/>
        </w:rPr>
        <w:t>what mechanisms</w:t>
      </w:r>
      <w:r w:rsidR="002C1EE5" w:rsidRPr="006D41C0">
        <w:rPr>
          <w:rFonts w:ascii="Arial" w:hAnsi="Arial" w:cs="Arial"/>
          <w:sz w:val="22"/>
          <w:szCs w:val="22"/>
        </w:rPr>
        <w:t>,</w:t>
      </w:r>
      <w:r w:rsidR="005B2570" w:rsidRPr="006D41C0">
        <w:rPr>
          <w:rFonts w:ascii="Arial" w:hAnsi="Arial" w:cs="Arial"/>
          <w:sz w:val="22"/>
          <w:szCs w:val="22"/>
        </w:rPr>
        <w:t xml:space="preserve"> if any</w:t>
      </w:r>
      <w:r w:rsidR="002C1EE5" w:rsidRPr="006D41C0">
        <w:rPr>
          <w:rFonts w:ascii="Arial" w:hAnsi="Arial" w:cs="Arial"/>
          <w:sz w:val="22"/>
          <w:szCs w:val="22"/>
        </w:rPr>
        <w:t>,</w:t>
      </w:r>
      <w:r w:rsidR="005B2570" w:rsidRPr="006D41C0">
        <w:rPr>
          <w:rFonts w:ascii="Arial" w:hAnsi="Arial" w:cs="Arial"/>
          <w:sz w:val="22"/>
          <w:szCs w:val="22"/>
        </w:rPr>
        <w:t xml:space="preserve"> are</w:t>
      </w:r>
      <w:r w:rsidR="002C1EE5" w:rsidRPr="006D41C0">
        <w:rPr>
          <w:rFonts w:ascii="Arial" w:hAnsi="Arial" w:cs="Arial"/>
          <w:sz w:val="22"/>
          <w:szCs w:val="22"/>
        </w:rPr>
        <w:t xml:space="preserve"> </w:t>
      </w:r>
      <w:proofErr w:type="spellStart"/>
      <w:r w:rsidR="002C1EE5" w:rsidRPr="006D41C0">
        <w:rPr>
          <w:rFonts w:ascii="Arial" w:hAnsi="Arial" w:cs="Arial"/>
          <w:sz w:val="22"/>
          <w:szCs w:val="22"/>
        </w:rPr>
        <w:t>utilised</w:t>
      </w:r>
      <w:proofErr w:type="spellEnd"/>
      <w:r w:rsidR="002C1EE5" w:rsidRPr="006D41C0">
        <w:rPr>
          <w:rFonts w:ascii="Arial" w:hAnsi="Arial" w:cs="Arial"/>
          <w:sz w:val="22"/>
          <w:szCs w:val="22"/>
        </w:rPr>
        <w:t xml:space="preserve"> by SAMA to punish non-</w:t>
      </w:r>
      <w:r w:rsidR="00DD4104" w:rsidRPr="006D41C0">
        <w:rPr>
          <w:rFonts w:ascii="Arial" w:hAnsi="Arial" w:cs="Arial"/>
          <w:sz w:val="22"/>
          <w:szCs w:val="22"/>
        </w:rPr>
        <w:t>compliance</w:t>
      </w:r>
      <w:r w:rsidR="005B2570" w:rsidRPr="006D41C0">
        <w:rPr>
          <w:rFonts w:ascii="Arial" w:hAnsi="Arial" w:cs="Arial"/>
          <w:sz w:val="22"/>
          <w:szCs w:val="22"/>
        </w:rPr>
        <w:t xml:space="preserve">. </w:t>
      </w:r>
    </w:p>
    <w:p w:rsidR="00170961" w:rsidRPr="006D41C0" w:rsidRDefault="00170961" w:rsidP="007539EB">
      <w:pPr>
        <w:pStyle w:val="NormalWeb"/>
        <w:shd w:val="clear" w:color="auto" w:fill="FFFFFF"/>
        <w:ind w:left="340" w:right="340"/>
        <w:jc w:val="both"/>
        <w:rPr>
          <w:rFonts w:ascii="Arial" w:hAnsi="Arial" w:cs="Arial"/>
          <w:sz w:val="22"/>
          <w:szCs w:val="22"/>
        </w:rPr>
      </w:pPr>
      <w:r w:rsidRPr="006D41C0">
        <w:rPr>
          <w:rFonts w:ascii="Arial" w:hAnsi="Arial" w:cs="Arial"/>
          <w:sz w:val="22"/>
          <w:szCs w:val="22"/>
        </w:rPr>
        <w:t xml:space="preserve">And  that the CMS must amend its complaint limiting it only to the complaint by Dr Botha, a cardiothoracic surgeon who performed a coronary artery bypass surgery on a patient who was a member of PROFMED Medical Scheme. </w:t>
      </w:r>
    </w:p>
    <w:p w:rsidR="002C1EE5" w:rsidRPr="006D41C0" w:rsidRDefault="005B2570" w:rsidP="007539EB">
      <w:pPr>
        <w:pStyle w:val="NormalWeb"/>
        <w:shd w:val="clear" w:color="auto" w:fill="FFFFFF"/>
        <w:ind w:left="340" w:right="340"/>
        <w:jc w:val="both"/>
        <w:rPr>
          <w:rFonts w:ascii="Arial" w:hAnsi="Arial" w:cs="Arial"/>
          <w:sz w:val="22"/>
          <w:szCs w:val="22"/>
        </w:rPr>
      </w:pPr>
      <w:r w:rsidRPr="006D41C0">
        <w:rPr>
          <w:rFonts w:ascii="Arial" w:hAnsi="Arial" w:cs="Arial"/>
          <w:sz w:val="22"/>
          <w:szCs w:val="22"/>
        </w:rPr>
        <w:t xml:space="preserve">The CMS </w:t>
      </w:r>
      <w:r w:rsidR="00DD4104">
        <w:rPr>
          <w:rFonts w:ascii="Arial" w:hAnsi="Arial" w:cs="Arial"/>
          <w:sz w:val="22"/>
          <w:szCs w:val="22"/>
        </w:rPr>
        <w:t xml:space="preserve">has been </w:t>
      </w:r>
      <w:r w:rsidRPr="006D41C0">
        <w:rPr>
          <w:rFonts w:ascii="Arial" w:hAnsi="Arial" w:cs="Arial"/>
          <w:sz w:val="22"/>
          <w:szCs w:val="22"/>
        </w:rPr>
        <w:t>ordered to file a new set of pleadings and consolidate its papers into one set of pleadings.</w:t>
      </w:r>
      <w:r w:rsidR="00DD4104">
        <w:rPr>
          <w:rFonts w:ascii="Arial" w:hAnsi="Arial" w:cs="Arial"/>
          <w:sz w:val="22"/>
          <w:szCs w:val="22"/>
        </w:rPr>
        <w:t xml:space="preserve"> </w:t>
      </w:r>
      <w:r w:rsidR="002C1EE5" w:rsidRPr="006D41C0">
        <w:rPr>
          <w:rFonts w:ascii="Arial" w:hAnsi="Arial" w:cs="Arial"/>
          <w:sz w:val="22"/>
          <w:szCs w:val="22"/>
        </w:rPr>
        <w:t>In its reasons the Tribunal said: “the (2013) referrals have obviously evolved overtime and such evolution has given rise to confusions and contradictions between all the various affidavits CMS has filed”.</w:t>
      </w:r>
    </w:p>
    <w:p w:rsidR="00170961" w:rsidRPr="006D41C0" w:rsidRDefault="00170961" w:rsidP="007539EB">
      <w:pPr>
        <w:pStyle w:val="NormalWeb"/>
        <w:shd w:val="clear" w:color="auto" w:fill="FFFFFF"/>
        <w:ind w:left="340" w:right="340"/>
        <w:jc w:val="both"/>
        <w:rPr>
          <w:rFonts w:ascii="Arial" w:hAnsi="Arial" w:cs="Arial"/>
          <w:sz w:val="22"/>
          <w:szCs w:val="22"/>
        </w:rPr>
      </w:pPr>
      <w:r w:rsidRPr="006D41C0">
        <w:rPr>
          <w:rFonts w:ascii="Arial" w:hAnsi="Arial" w:cs="Arial"/>
          <w:sz w:val="22"/>
          <w:szCs w:val="22"/>
        </w:rPr>
        <w:t xml:space="preserve">Background: </w:t>
      </w:r>
    </w:p>
    <w:p w:rsidR="006A3CA7" w:rsidRPr="006D41C0" w:rsidRDefault="00170961" w:rsidP="007539EB">
      <w:pPr>
        <w:pStyle w:val="NormalWeb"/>
        <w:shd w:val="clear" w:color="auto" w:fill="FFFFFF"/>
        <w:ind w:left="340" w:right="340"/>
        <w:jc w:val="both"/>
        <w:rPr>
          <w:rFonts w:ascii="Arial" w:hAnsi="Arial" w:cs="Arial"/>
          <w:sz w:val="22"/>
          <w:szCs w:val="22"/>
        </w:rPr>
      </w:pPr>
      <w:r w:rsidRPr="006D41C0">
        <w:rPr>
          <w:rFonts w:ascii="Arial" w:hAnsi="Arial" w:cs="Arial"/>
          <w:sz w:val="22"/>
          <w:szCs w:val="22"/>
        </w:rPr>
        <w:t xml:space="preserve"> In its complaints filed in 2013 the </w:t>
      </w:r>
      <w:r w:rsidR="006A3CA7" w:rsidRPr="006D41C0">
        <w:rPr>
          <w:rFonts w:ascii="Arial" w:hAnsi="Arial" w:cs="Arial"/>
          <w:sz w:val="22"/>
          <w:szCs w:val="22"/>
        </w:rPr>
        <w:t xml:space="preserve">CMS alleged that the 2009 medical tariffs determined by SAMA allowed pediatricians to bill an extra 50% above the medical aid rate payable for new born babies requiring intensive care. The CMS also complained about the 2010 billing guidelines of </w:t>
      </w:r>
      <w:r w:rsidR="00DD4104">
        <w:rPr>
          <w:rFonts w:ascii="Arial" w:hAnsi="Arial" w:cs="Arial"/>
          <w:sz w:val="22"/>
          <w:szCs w:val="22"/>
        </w:rPr>
        <w:t>SOCTSA</w:t>
      </w:r>
      <w:r w:rsidR="006A3CA7" w:rsidRPr="006D41C0">
        <w:rPr>
          <w:rFonts w:ascii="Arial" w:hAnsi="Arial" w:cs="Arial"/>
          <w:sz w:val="22"/>
          <w:szCs w:val="22"/>
        </w:rPr>
        <w:t xml:space="preserve">. In each case the CMS alleged that the application of these tariffs amounted to prohibited conduct under the Competition Act. </w:t>
      </w:r>
    </w:p>
    <w:p w:rsidR="006A3CA7" w:rsidRPr="006D41C0" w:rsidRDefault="006A3CA7" w:rsidP="007539EB">
      <w:pPr>
        <w:pStyle w:val="NormalWeb"/>
        <w:shd w:val="clear" w:color="auto" w:fill="FFFFFF"/>
        <w:ind w:left="340" w:right="340"/>
        <w:jc w:val="both"/>
        <w:rPr>
          <w:rFonts w:ascii="Arial" w:hAnsi="Arial" w:cs="Arial"/>
          <w:sz w:val="22"/>
          <w:szCs w:val="22"/>
        </w:rPr>
      </w:pPr>
      <w:r w:rsidRPr="006D41C0">
        <w:rPr>
          <w:rFonts w:ascii="Arial" w:hAnsi="Arial" w:cs="Arial"/>
          <w:sz w:val="22"/>
          <w:szCs w:val="22"/>
        </w:rPr>
        <w:t>In response to that SAMA took the matter on review to the High Court and asked that the Tribunal put the matter on hold pending the outcome of the review application and the outcome of the Commission’s health inquiry which is considering, amongst other things, the issue of tariff guidelines.</w:t>
      </w:r>
    </w:p>
    <w:p w:rsidR="005C62C5" w:rsidRDefault="006A3CA7" w:rsidP="007539EB">
      <w:pPr>
        <w:pStyle w:val="NormalWeb"/>
        <w:shd w:val="clear" w:color="auto" w:fill="FFFFFF"/>
        <w:ind w:left="340" w:right="340"/>
        <w:jc w:val="both"/>
        <w:rPr>
          <w:rFonts w:ascii="Arial" w:hAnsi="Arial" w:cs="Arial"/>
          <w:sz w:val="22"/>
          <w:szCs w:val="22"/>
        </w:rPr>
      </w:pPr>
      <w:r w:rsidRPr="006D41C0">
        <w:rPr>
          <w:rFonts w:ascii="Arial" w:hAnsi="Arial" w:cs="Arial"/>
          <w:sz w:val="22"/>
          <w:szCs w:val="22"/>
        </w:rPr>
        <w:t>Having considered the arguments raised by both the CMS and SAMA the Tribunal agreed to put the CMS complaints on hold pending the review application in the High Court but did not make a determination concerning the health inquiry currently underway. This decision was overturned by the Competition Appeal Court, which said th</w:t>
      </w:r>
      <w:r w:rsidR="00DD4104">
        <w:rPr>
          <w:rFonts w:ascii="Arial" w:hAnsi="Arial" w:cs="Arial"/>
          <w:sz w:val="22"/>
          <w:szCs w:val="22"/>
        </w:rPr>
        <w:t>at</w:t>
      </w:r>
      <w:r w:rsidRPr="006D41C0">
        <w:rPr>
          <w:rFonts w:ascii="Arial" w:hAnsi="Arial" w:cs="Arial"/>
          <w:sz w:val="22"/>
          <w:szCs w:val="22"/>
        </w:rPr>
        <w:t xml:space="preserve"> Section 7 of the Medical Schemes Act was very wide and that allegations of price fixing cannot be said not to affect the interest of CMS’s beneficiaries. </w:t>
      </w:r>
    </w:p>
    <w:p w:rsidR="008D4554" w:rsidRPr="00B0166C" w:rsidRDefault="008D4554" w:rsidP="007539EB">
      <w:pPr>
        <w:spacing w:after="0" w:line="240" w:lineRule="auto"/>
        <w:ind w:left="340" w:right="340"/>
        <w:jc w:val="both"/>
        <w:rPr>
          <w:rFonts w:ascii="Arial" w:hAnsi="Arial" w:cs="Arial"/>
          <w:lang w:eastAsia="en-ZA"/>
        </w:rPr>
      </w:pPr>
      <w:r w:rsidRPr="00B0166C">
        <w:rPr>
          <w:rFonts w:ascii="Arial" w:hAnsi="Arial" w:cs="Arial"/>
          <w:color w:val="000000"/>
          <w:lang w:eastAsia="en-ZA"/>
        </w:rPr>
        <w:t xml:space="preserve">Issued by: </w:t>
      </w:r>
    </w:p>
    <w:p w:rsidR="008D4554" w:rsidRPr="00B0166C" w:rsidRDefault="008D4554" w:rsidP="007539EB">
      <w:pPr>
        <w:spacing w:after="0" w:line="240" w:lineRule="auto"/>
        <w:ind w:left="340" w:right="340"/>
        <w:jc w:val="both"/>
        <w:rPr>
          <w:rFonts w:ascii="Arial" w:hAnsi="Arial" w:cs="Arial"/>
          <w:color w:val="000000"/>
          <w:lang w:eastAsia="en-ZA"/>
        </w:rPr>
      </w:pPr>
      <w:r w:rsidRPr="00B0166C">
        <w:rPr>
          <w:rFonts w:ascii="Arial" w:hAnsi="Arial" w:cs="Arial"/>
          <w:color w:val="000000"/>
          <w:lang w:eastAsia="en-ZA"/>
        </w:rPr>
        <w:t xml:space="preserve">Chantelle Benjamin </w:t>
      </w:r>
    </w:p>
    <w:p w:rsidR="008D4554" w:rsidRPr="00B0166C" w:rsidRDefault="008D4554" w:rsidP="007539EB">
      <w:pPr>
        <w:spacing w:after="0" w:line="240" w:lineRule="auto"/>
        <w:ind w:left="340" w:right="340"/>
        <w:jc w:val="both"/>
        <w:rPr>
          <w:rFonts w:ascii="Arial" w:hAnsi="Arial" w:cs="Arial"/>
          <w:color w:val="000000"/>
          <w:lang w:eastAsia="en-ZA"/>
        </w:rPr>
      </w:pPr>
      <w:r w:rsidRPr="00B0166C">
        <w:rPr>
          <w:rFonts w:ascii="Arial" w:hAnsi="Arial" w:cs="Arial"/>
          <w:color w:val="000000"/>
          <w:lang w:eastAsia="en-ZA"/>
        </w:rPr>
        <w:t>Communications: Competition Tribunal   </w:t>
      </w:r>
    </w:p>
    <w:p w:rsidR="008D4554" w:rsidRPr="00B0166C" w:rsidRDefault="008D4554" w:rsidP="007539EB">
      <w:pPr>
        <w:spacing w:after="0" w:line="240" w:lineRule="auto"/>
        <w:ind w:left="340" w:right="340"/>
        <w:jc w:val="both"/>
        <w:rPr>
          <w:rFonts w:ascii="Arial" w:hAnsi="Arial" w:cs="Arial"/>
          <w:color w:val="000000"/>
          <w:lang w:eastAsia="en-ZA"/>
        </w:rPr>
      </w:pPr>
      <w:r w:rsidRPr="00B0166C">
        <w:rPr>
          <w:rFonts w:ascii="Arial" w:hAnsi="Arial" w:cs="Arial"/>
          <w:color w:val="000000"/>
          <w:lang w:eastAsia="en-ZA"/>
        </w:rPr>
        <w:t xml:space="preserve">Tel (012)394 1383                                      </w:t>
      </w:r>
    </w:p>
    <w:p w:rsidR="008D4554" w:rsidRPr="00B0166C" w:rsidRDefault="008D4554" w:rsidP="007539EB">
      <w:pPr>
        <w:spacing w:after="0" w:line="240" w:lineRule="auto"/>
        <w:ind w:left="340" w:right="340"/>
        <w:jc w:val="both"/>
        <w:rPr>
          <w:rFonts w:ascii="Arial" w:hAnsi="Arial" w:cs="Arial"/>
          <w:color w:val="000000"/>
          <w:lang w:eastAsia="en-ZA"/>
        </w:rPr>
      </w:pPr>
      <w:r w:rsidRPr="00B0166C">
        <w:rPr>
          <w:rFonts w:ascii="Arial" w:hAnsi="Arial" w:cs="Arial"/>
          <w:color w:val="000000"/>
          <w:lang w:eastAsia="en-ZA"/>
        </w:rPr>
        <w:t>Cell: +27 (0) 73 007 5603  </w:t>
      </w:r>
    </w:p>
    <w:p w:rsidR="008D4554" w:rsidRPr="00B0166C" w:rsidRDefault="008D4554" w:rsidP="007539EB">
      <w:pPr>
        <w:spacing w:after="0" w:line="240" w:lineRule="auto"/>
        <w:ind w:left="340" w:right="340"/>
        <w:jc w:val="both"/>
        <w:rPr>
          <w:rFonts w:ascii="Arial" w:hAnsi="Arial" w:cs="Arial"/>
          <w:lang w:eastAsia="en-ZA"/>
        </w:rPr>
      </w:pPr>
      <w:r w:rsidRPr="00B0166C">
        <w:rPr>
          <w:rFonts w:ascii="Arial" w:hAnsi="Arial" w:cs="Arial"/>
          <w:color w:val="000000"/>
          <w:lang w:eastAsia="en-ZA"/>
        </w:rPr>
        <w:t xml:space="preserve">Twitter: @comptrib                                        </w:t>
      </w:r>
    </w:p>
    <w:p w:rsidR="008D4554" w:rsidRPr="00B0166C" w:rsidRDefault="008D4554" w:rsidP="007539EB">
      <w:pPr>
        <w:spacing w:after="0" w:line="240" w:lineRule="auto"/>
        <w:ind w:left="340" w:right="340"/>
        <w:jc w:val="both"/>
        <w:rPr>
          <w:rFonts w:ascii="Arial" w:hAnsi="Arial" w:cs="Arial"/>
        </w:rPr>
      </w:pPr>
      <w:r w:rsidRPr="00B0166C">
        <w:rPr>
          <w:rFonts w:ascii="Arial" w:hAnsi="Arial" w:cs="Arial"/>
          <w:color w:val="000000"/>
          <w:lang w:eastAsia="en-ZA"/>
        </w:rPr>
        <w:t xml:space="preserve">E-Mail: </w:t>
      </w:r>
      <w:hyperlink r:id="rId5" w:history="1">
        <w:r w:rsidRPr="00B0166C">
          <w:rPr>
            <w:rStyle w:val="Hyperlink"/>
            <w:rFonts w:ascii="Arial" w:hAnsi="Arial" w:cs="Arial"/>
            <w:lang w:eastAsia="en-ZA"/>
          </w:rPr>
          <w:t>chantelleb@comptrib.co.za</w:t>
        </w:r>
      </w:hyperlink>
      <w:r w:rsidRPr="00B0166C">
        <w:rPr>
          <w:rFonts w:ascii="Arial" w:hAnsi="Arial" w:cs="Arial"/>
        </w:rPr>
        <w:t xml:space="preserve"> </w:t>
      </w:r>
    </w:p>
    <w:p w:rsidR="008D4554" w:rsidRPr="00B0166C" w:rsidRDefault="008D4554" w:rsidP="007539EB">
      <w:pPr>
        <w:spacing w:after="0" w:line="240" w:lineRule="auto"/>
        <w:ind w:left="340" w:right="340"/>
        <w:jc w:val="both"/>
        <w:rPr>
          <w:rFonts w:ascii="Arial" w:hAnsi="Arial" w:cs="Arial"/>
          <w:color w:val="000000"/>
        </w:rPr>
      </w:pPr>
    </w:p>
    <w:p w:rsidR="008D4554" w:rsidRPr="00B0166C" w:rsidRDefault="008D4554" w:rsidP="007539EB">
      <w:pPr>
        <w:spacing w:after="0" w:line="240" w:lineRule="auto"/>
        <w:ind w:left="340" w:right="340"/>
        <w:jc w:val="both"/>
        <w:rPr>
          <w:rFonts w:ascii="Arial" w:hAnsi="Arial" w:cs="Arial"/>
          <w:color w:val="000000"/>
        </w:rPr>
      </w:pPr>
    </w:p>
    <w:p w:rsidR="008D4554" w:rsidRPr="00B0166C" w:rsidRDefault="008D4554" w:rsidP="007539EB">
      <w:pPr>
        <w:spacing w:after="0" w:line="240" w:lineRule="auto"/>
        <w:ind w:left="340" w:right="340"/>
        <w:jc w:val="both"/>
        <w:rPr>
          <w:rFonts w:ascii="Arial" w:hAnsi="Arial" w:cs="Arial"/>
          <w:lang w:eastAsia="en-ZA"/>
        </w:rPr>
      </w:pPr>
      <w:r w:rsidRPr="00B0166C">
        <w:rPr>
          <w:rFonts w:ascii="Arial" w:hAnsi="Arial" w:cs="Arial"/>
          <w:color w:val="000000"/>
          <w:lang w:eastAsia="en-ZA"/>
        </w:rPr>
        <w:t>On Behalf Of:</w:t>
      </w:r>
    </w:p>
    <w:p w:rsidR="008D4554" w:rsidRPr="00B0166C" w:rsidRDefault="008D4554" w:rsidP="007539EB">
      <w:pPr>
        <w:spacing w:after="0" w:line="240" w:lineRule="auto"/>
        <w:ind w:left="340" w:right="340"/>
        <w:jc w:val="both"/>
        <w:rPr>
          <w:rFonts w:ascii="Arial" w:hAnsi="Arial" w:cs="Arial"/>
          <w:lang w:eastAsia="en-ZA"/>
        </w:rPr>
      </w:pPr>
      <w:r w:rsidRPr="00B0166C">
        <w:rPr>
          <w:rFonts w:ascii="Arial" w:hAnsi="Arial" w:cs="Arial"/>
          <w:color w:val="000000"/>
          <w:lang w:eastAsia="en-ZA"/>
        </w:rPr>
        <w:t>Lerato Motaung                                                   </w:t>
      </w:r>
    </w:p>
    <w:p w:rsidR="008D4554" w:rsidRPr="00B0166C" w:rsidRDefault="008D4554" w:rsidP="007539EB">
      <w:pPr>
        <w:spacing w:after="0" w:line="240" w:lineRule="auto"/>
        <w:ind w:left="340" w:right="340"/>
        <w:jc w:val="both"/>
        <w:rPr>
          <w:rFonts w:ascii="Arial" w:hAnsi="Arial" w:cs="Arial"/>
          <w:lang w:eastAsia="en-ZA"/>
        </w:rPr>
      </w:pPr>
      <w:r w:rsidRPr="00B0166C">
        <w:rPr>
          <w:rFonts w:ascii="Arial" w:hAnsi="Arial" w:cs="Arial"/>
          <w:color w:val="000000"/>
          <w:lang w:eastAsia="en-ZA"/>
        </w:rPr>
        <w:t xml:space="preserve">Registrar: Competition Tribunal                                         </w:t>
      </w:r>
    </w:p>
    <w:p w:rsidR="008D4554" w:rsidRPr="00B0166C" w:rsidRDefault="008D4554" w:rsidP="007539EB">
      <w:pPr>
        <w:spacing w:after="0" w:line="240" w:lineRule="auto"/>
        <w:ind w:left="340" w:right="340"/>
        <w:jc w:val="both"/>
        <w:rPr>
          <w:rFonts w:ascii="Arial" w:hAnsi="Arial" w:cs="Arial"/>
          <w:lang w:eastAsia="en-ZA"/>
        </w:rPr>
      </w:pPr>
      <w:r w:rsidRPr="00B0166C">
        <w:rPr>
          <w:rFonts w:ascii="Arial" w:hAnsi="Arial" w:cs="Arial"/>
          <w:color w:val="000000"/>
          <w:lang w:eastAsia="en-ZA"/>
        </w:rPr>
        <w:t xml:space="preserve">Tel: (012) 394 3355                                              </w:t>
      </w:r>
    </w:p>
    <w:p w:rsidR="008D4554" w:rsidRPr="00B0166C" w:rsidRDefault="008D4554" w:rsidP="007539EB">
      <w:pPr>
        <w:spacing w:after="0" w:line="240" w:lineRule="auto"/>
        <w:ind w:left="340" w:right="340"/>
        <w:jc w:val="both"/>
        <w:rPr>
          <w:rFonts w:ascii="Arial" w:hAnsi="Arial" w:cs="Arial"/>
          <w:lang w:eastAsia="en-ZA"/>
        </w:rPr>
      </w:pPr>
      <w:r w:rsidRPr="00B0166C">
        <w:rPr>
          <w:rFonts w:ascii="Arial" w:hAnsi="Arial" w:cs="Arial"/>
          <w:color w:val="000000"/>
          <w:lang w:eastAsia="en-ZA"/>
        </w:rPr>
        <w:t xml:space="preserve">Cell: +27 (0) 82 556 3221                                               </w:t>
      </w:r>
    </w:p>
    <w:p w:rsidR="008D4554" w:rsidRPr="00B0166C" w:rsidRDefault="008D4554" w:rsidP="007539EB">
      <w:pPr>
        <w:spacing w:after="0" w:line="240" w:lineRule="auto"/>
        <w:ind w:left="340" w:right="340"/>
        <w:jc w:val="both"/>
        <w:rPr>
          <w:rFonts w:ascii="Arial" w:hAnsi="Arial" w:cs="Arial"/>
        </w:rPr>
      </w:pPr>
      <w:r w:rsidRPr="00B0166C">
        <w:rPr>
          <w:rFonts w:ascii="Arial" w:hAnsi="Arial" w:cs="Arial"/>
          <w:color w:val="000000"/>
          <w:lang w:eastAsia="en-ZA"/>
        </w:rPr>
        <w:t xml:space="preserve">E-Mail: </w:t>
      </w:r>
      <w:hyperlink r:id="rId6" w:history="1">
        <w:r w:rsidRPr="00B0166C">
          <w:rPr>
            <w:rStyle w:val="Hyperlink"/>
            <w:rFonts w:ascii="Arial" w:hAnsi="Arial" w:cs="Arial"/>
            <w:lang w:eastAsia="en-ZA"/>
          </w:rPr>
          <w:t>LeratoM@comptrib.co.za</w:t>
        </w:r>
      </w:hyperlink>
    </w:p>
    <w:p w:rsidR="008D4554" w:rsidRPr="006D41C0" w:rsidRDefault="008D4554" w:rsidP="007539EB">
      <w:pPr>
        <w:pStyle w:val="NormalWeb"/>
        <w:shd w:val="clear" w:color="auto" w:fill="FFFFFF"/>
        <w:ind w:left="340" w:right="340"/>
        <w:jc w:val="both"/>
        <w:rPr>
          <w:rFonts w:ascii="Arial" w:hAnsi="Arial" w:cs="Arial"/>
          <w:sz w:val="22"/>
          <w:szCs w:val="22"/>
        </w:rPr>
      </w:pPr>
    </w:p>
    <w:sectPr w:rsidR="008D4554" w:rsidRPr="006D41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CA7"/>
    <w:rsid w:val="00170961"/>
    <w:rsid w:val="002A5A09"/>
    <w:rsid w:val="002C1EE5"/>
    <w:rsid w:val="004755EC"/>
    <w:rsid w:val="004F7FD3"/>
    <w:rsid w:val="005B2570"/>
    <w:rsid w:val="005C62C5"/>
    <w:rsid w:val="006A3CA7"/>
    <w:rsid w:val="006D41C0"/>
    <w:rsid w:val="007539EB"/>
    <w:rsid w:val="00835D6E"/>
    <w:rsid w:val="008D4554"/>
    <w:rsid w:val="00A20F75"/>
    <w:rsid w:val="00BA3D5D"/>
    <w:rsid w:val="00C8007D"/>
    <w:rsid w:val="00DD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FFBF2A-0AB7-4397-861E-4526CAA6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3CA7"/>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C62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2C5"/>
    <w:rPr>
      <w:rFonts w:ascii="Segoe UI" w:hAnsi="Segoe UI" w:cs="Segoe UI"/>
      <w:sz w:val="18"/>
      <w:szCs w:val="18"/>
    </w:rPr>
  </w:style>
  <w:style w:type="character" w:styleId="Hyperlink">
    <w:name w:val="Hyperlink"/>
    <w:basedOn w:val="DefaultParagraphFont"/>
    <w:uiPriority w:val="99"/>
    <w:unhideWhenUsed/>
    <w:rsid w:val="008D45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7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AlistairV\AppData\Local\Microsoft\Windows\Temporary%20Internet%20Files\Content.Outlook\HMBET88G\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4</cp:revision>
  <cp:lastPrinted>2017-04-24T09:24:00Z</cp:lastPrinted>
  <dcterms:created xsi:type="dcterms:W3CDTF">2017-04-24T13:26:00Z</dcterms:created>
  <dcterms:modified xsi:type="dcterms:W3CDTF">2017-04-24T13:43:00Z</dcterms:modified>
</cp:coreProperties>
</file>