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4EA" w:rsidRDefault="00184E1C" w:rsidP="00184E1C">
      <w:pPr>
        <w:jc w:val="center"/>
      </w:pPr>
      <w:r>
        <w:rPr>
          <w:noProof/>
          <w:lang w:eastAsia="en-GB"/>
        </w:rPr>
        <w:drawing>
          <wp:inline distT="0" distB="0" distL="0" distR="0" wp14:anchorId="50052C10" wp14:editId="2D729D62">
            <wp:extent cx="1083945" cy="733425"/>
            <wp:effectExtent l="0" t="0" r="190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1083945" cy="733425"/>
                    </a:xfrm>
                    <a:prstGeom prst="rect">
                      <a:avLst/>
                    </a:prstGeom>
                  </pic:spPr>
                </pic:pic>
              </a:graphicData>
            </a:graphic>
          </wp:inline>
        </w:drawing>
      </w:r>
    </w:p>
    <w:p w:rsidR="00184E1C" w:rsidRDefault="00184E1C"/>
    <w:p w:rsidR="00184E1C" w:rsidRDefault="00184E1C"/>
    <w:p w:rsidR="00184E1C" w:rsidRDefault="00184E1C" w:rsidP="00184E1C">
      <w:pPr>
        <w:pStyle w:val="Body"/>
        <w:jc w:val="both"/>
        <w:rPr>
          <w:rFonts w:ascii="Arial" w:eastAsia="Arial" w:hAnsi="Arial" w:cs="Arial"/>
          <w:b/>
          <w:bCs/>
          <w:sz w:val="24"/>
          <w:szCs w:val="24"/>
        </w:rPr>
      </w:pPr>
      <w:r>
        <w:rPr>
          <w:rFonts w:ascii="Arial" w:hAnsi="Arial"/>
          <w:b/>
          <w:bCs/>
          <w:sz w:val="24"/>
          <w:szCs w:val="24"/>
        </w:rPr>
        <w:t xml:space="preserve">Competition Tribunal prohibits merger between </w:t>
      </w:r>
      <w:proofErr w:type="spellStart"/>
      <w:r>
        <w:rPr>
          <w:rFonts w:ascii="Arial" w:hAnsi="Arial"/>
          <w:b/>
          <w:bCs/>
          <w:sz w:val="24"/>
          <w:szCs w:val="24"/>
        </w:rPr>
        <w:t>Imerys</w:t>
      </w:r>
      <w:proofErr w:type="spellEnd"/>
      <w:r>
        <w:rPr>
          <w:rFonts w:ascii="Arial" w:hAnsi="Arial"/>
          <w:b/>
          <w:bCs/>
          <w:sz w:val="24"/>
          <w:szCs w:val="24"/>
        </w:rPr>
        <w:t xml:space="preserve"> South Africa (Pty) Limited and </w:t>
      </w:r>
      <w:proofErr w:type="spellStart"/>
      <w:r>
        <w:rPr>
          <w:rFonts w:ascii="Arial" w:hAnsi="Arial"/>
          <w:b/>
          <w:bCs/>
          <w:sz w:val="24"/>
          <w:szCs w:val="24"/>
        </w:rPr>
        <w:t>Andalusite</w:t>
      </w:r>
      <w:proofErr w:type="spellEnd"/>
      <w:r>
        <w:rPr>
          <w:rFonts w:ascii="Arial" w:hAnsi="Arial"/>
          <w:b/>
          <w:bCs/>
          <w:sz w:val="24"/>
          <w:szCs w:val="24"/>
        </w:rPr>
        <w:t xml:space="preserve"> Resources (Pty) Limited </w:t>
      </w:r>
    </w:p>
    <w:p w:rsidR="00184E1C" w:rsidRDefault="00184E1C" w:rsidP="00184E1C">
      <w:pPr>
        <w:pStyle w:val="Body"/>
        <w:jc w:val="both"/>
        <w:rPr>
          <w:rFonts w:ascii="Arial" w:eastAsia="Arial" w:hAnsi="Arial" w:cs="Arial"/>
          <w:sz w:val="24"/>
          <w:szCs w:val="24"/>
        </w:rPr>
      </w:pPr>
      <w:r>
        <w:rPr>
          <w:rFonts w:ascii="Arial" w:hAnsi="Arial"/>
          <w:sz w:val="24"/>
          <w:szCs w:val="24"/>
          <w:lang w:val="pt-PT"/>
        </w:rPr>
        <w:t>The Competition Tribunal (</w:t>
      </w:r>
      <w:r>
        <w:rPr>
          <w:rFonts w:ascii="Arial" w:hAnsi="Arial"/>
          <w:sz w:val="24"/>
          <w:szCs w:val="24"/>
        </w:rPr>
        <w:t>“</w:t>
      </w:r>
      <w:r>
        <w:rPr>
          <w:rFonts w:ascii="Arial" w:hAnsi="Arial"/>
          <w:sz w:val="24"/>
          <w:szCs w:val="24"/>
          <w:lang w:val="pt-PT"/>
        </w:rPr>
        <w:t>Tribunal</w:t>
      </w:r>
      <w:r>
        <w:rPr>
          <w:rFonts w:ascii="Arial" w:hAnsi="Arial"/>
          <w:sz w:val="24"/>
          <w:szCs w:val="24"/>
        </w:rPr>
        <w:t xml:space="preserve">”) has today prohibited the proposed acquisition by </w:t>
      </w:r>
      <w:proofErr w:type="spellStart"/>
      <w:r>
        <w:rPr>
          <w:rFonts w:ascii="Arial" w:hAnsi="Arial"/>
          <w:sz w:val="24"/>
          <w:szCs w:val="24"/>
        </w:rPr>
        <w:t>Imerys</w:t>
      </w:r>
      <w:proofErr w:type="spellEnd"/>
      <w:r>
        <w:rPr>
          <w:rFonts w:ascii="Arial" w:hAnsi="Arial"/>
          <w:sz w:val="24"/>
          <w:szCs w:val="24"/>
        </w:rPr>
        <w:t xml:space="preserve"> South Africa (Pty) Limited (“</w:t>
      </w:r>
      <w:proofErr w:type="spellStart"/>
      <w:r>
        <w:rPr>
          <w:rFonts w:ascii="Arial" w:hAnsi="Arial"/>
          <w:sz w:val="24"/>
          <w:szCs w:val="24"/>
        </w:rPr>
        <w:t>Imerys</w:t>
      </w:r>
      <w:proofErr w:type="spellEnd"/>
      <w:r>
        <w:rPr>
          <w:rFonts w:ascii="Arial" w:hAnsi="Arial"/>
          <w:sz w:val="24"/>
          <w:szCs w:val="24"/>
        </w:rPr>
        <w:t xml:space="preserve">”) of </w:t>
      </w:r>
      <w:proofErr w:type="spellStart"/>
      <w:r>
        <w:rPr>
          <w:rFonts w:ascii="Arial" w:hAnsi="Arial"/>
          <w:sz w:val="24"/>
          <w:szCs w:val="24"/>
        </w:rPr>
        <w:t>Andalusite</w:t>
      </w:r>
      <w:proofErr w:type="spellEnd"/>
      <w:r>
        <w:rPr>
          <w:rFonts w:ascii="Arial" w:hAnsi="Arial"/>
          <w:sz w:val="24"/>
          <w:szCs w:val="24"/>
        </w:rPr>
        <w:t xml:space="preserve"> Resources (Pty) Limited (“AR”).  </w:t>
      </w:r>
    </w:p>
    <w:p w:rsidR="00184E1C" w:rsidRDefault="00184E1C" w:rsidP="00184E1C">
      <w:pPr>
        <w:pStyle w:val="Body"/>
        <w:jc w:val="both"/>
        <w:rPr>
          <w:rFonts w:ascii="Arial" w:eastAsia="Arial" w:hAnsi="Arial" w:cs="Arial"/>
          <w:sz w:val="24"/>
          <w:szCs w:val="24"/>
        </w:rPr>
      </w:pPr>
      <w:r>
        <w:rPr>
          <w:rFonts w:ascii="Arial" w:hAnsi="Arial"/>
          <w:sz w:val="24"/>
          <w:szCs w:val="24"/>
        </w:rPr>
        <w:t xml:space="preserve">In terms of the proposed transaction, </w:t>
      </w:r>
      <w:proofErr w:type="spellStart"/>
      <w:r>
        <w:rPr>
          <w:rFonts w:ascii="Arial" w:hAnsi="Arial"/>
          <w:sz w:val="24"/>
          <w:szCs w:val="24"/>
        </w:rPr>
        <w:t>Imerys</w:t>
      </w:r>
      <w:proofErr w:type="spellEnd"/>
      <w:r>
        <w:rPr>
          <w:rFonts w:ascii="Arial" w:hAnsi="Arial"/>
          <w:sz w:val="24"/>
          <w:szCs w:val="24"/>
        </w:rPr>
        <w:t xml:space="preserve"> intended acquiring the entire issued share capital of AR.  </w:t>
      </w:r>
      <w:proofErr w:type="spellStart"/>
      <w:r>
        <w:rPr>
          <w:rFonts w:ascii="Arial" w:hAnsi="Arial"/>
          <w:sz w:val="24"/>
          <w:szCs w:val="24"/>
        </w:rPr>
        <w:t>Imerys</w:t>
      </w:r>
      <w:proofErr w:type="spellEnd"/>
      <w:r>
        <w:rPr>
          <w:rFonts w:ascii="Arial" w:hAnsi="Arial"/>
          <w:sz w:val="24"/>
          <w:szCs w:val="24"/>
        </w:rPr>
        <w:t xml:space="preserve"> is controlled by a French company, </w:t>
      </w:r>
      <w:proofErr w:type="spellStart"/>
      <w:r>
        <w:rPr>
          <w:rFonts w:ascii="Arial" w:hAnsi="Arial"/>
          <w:sz w:val="24"/>
          <w:szCs w:val="24"/>
        </w:rPr>
        <w:t>Imerys</w:t>
      </w:r>
      <w:proofErr w:type="spellEnd"/>
      <w:r>
        <w:rPr>
          <w:rFonts w:ascii="Arial" w:hAnsi="Arial"/>
          <w:sz w:val="24"/>
          <w:szCs w:val="24"/>
        </w:rPr>
        <w:t xml:space="preserve"> Refractory Minerals </w:t>
      </w:r>
      <w:proofErr w:type="spellStart"/>
      <w:r>
        <w:rPr>
          <w:rFonts w:ascii="Arial" w:hAnsi="Arial"/>
          <w:sz w:val="24"/>
          <w:szCs w:val="24"/>
        </w:rPr>
        <w:t>Glomel</w:t>
      </w:r>
      <w:proofErr w:type="spellEnd"/>
      <w:r>
        <w:rPr>
          <w:rFonts w:ascii="Arial" w:hAnsi="Arial"/>
          <w:sz w:val="24"/>
          <w:szCs w:val="24"/>
        </w:rPr>
        <w:t xml:space="preserve"> SA (formerly known as </w:t>
      </w:r>
      <w:proofErr w:type="spellStart"/>
      <w:r>
        <w:rPr>
          <w:rFonts w:ascii="Arial" w:hAnsi="Arial"/>
          <w:sz w:val="24"/>
          <w:szCs w:val="24"/>
        </w:rPr>
        <w:t>Damrec</w:t>
      </w:r>
      <w:proofErr w:type="spellEnd"/>
      <w:r>
        <w:rPr>
          <w:rFonts w:ascii="Arial" w:hAnsi="Arial"/>
          <w:sz w:val="24"/>
          <w:szCs w:val="24"/>
        </w:rPr>
        <w:t xml:space="preserve"> SAS).  </w:t>
      </w:r>
    </w:p>
    <w:p w:rsidR="00184E1C" w:rsidRDefault="00184E1C" w:rsidP="00184E1C">
      <w:pPr>
        <w:pStyle w:val="Body"/>
        <w:jc w:val="both"/>
        <w:rPr>
          <w:rFonts w:ascii="Arial" w:eastAsia="Arial" w:hAnsi="Arial" w:cs="Arial"/>
          <w:sz w:val="24"/>
          <w:szCs w:val="24"/>
        </w:rPr>
      </w:pPr>
      <w:proofErr w:type="spellStart"/>
      <w:r>
        <w:rPr>
          <w:rFonts w:ascii="Arial" w:hAnsi="Arial"/>
          <w:sz w:val="24"/>
          <w:szCs w:val="24"/>
        </w:rPr>
        <w:t>Imerys</w:t>
      </w:r>
      <w:proofErr w:type="spellEnd"/>
      <w:r>
        <w:rPr>
          <w:rFonts w:ascii="Arial" w:hAnsi="Arial"/>
          <w:sz w:val="24"/>
          <w:szCs w:val="24"/>
        </w:rPr>
        <w:t xml:space="preserve"> and AR are involved in the mining, processing and sale of </w:t>
      </w:r>
      <w:proofErr w:type="spellStart"/>
      <w:r>
        <w:rPr>
          <w:rFonts w:ascii="Arial" w:hAnsi="Arial"/>
          <w:sz w:val="24"/>
          <w:szCs w:val="24"/>
        </w:rPr>
        <w:t>andalusite</w:t>
      </w:r>
      <w:proofErr w:type="spellEnd"/>
      <w:r>
        <w:rPr>
          <w:rFonts w:ascii="Arial" w:hAnsi="Arial"/>
          <w:sz w:val="24"/>
          <w:szCs w:val="24"/>
        </w:rPr>
        <w:t xml:space="preserve">. These two parties are the only miners and suppliers of </w:t>
      </w:r>
      <w:proofErr w:type="spellStart"/>
      <w:r>
        <w:rPr>
          <w:rFonts w:ascii="Arial" w:hAnsi="Arial"/>
          <w:sz w:val="24"/>
          <w:szCs w:val="24"/>
        </w:rPr>
        <w:t>andalusite</w:t>
      </w:r>
      <w:proofErr w:type="spellEnd"/>
      <w:r>
        <w:rPr>
          <w:rFonts w:ascii="Arial" w:hAnsi="Arial"/>
          <w:sz w:val="24"/>
          <w:szCs w:val="24"/>
        </w:rPr>
        <w:t xml:space="preserve"> in South Africa. </w:t>
      </w:r>
      <w:proofErr w:type="spellStart"/>
      <w:r>
        <w:rPr>
          <w:rFonts w:ascii="Arial" w:hAnsi="Arial"/>
          <w:sz w:val="24"/>
          <w:szCs w:val="24"/>
        </w:rPr>
        <w:t>Andalusite</w:t>
      </w:r>
      <w:proofErr w:type="spellEnd"/>
      <w:r>
        <w:rPr>
          <w:rFonts w:ascii="Arial" w:hAnsi="Arial"/>
          <w:sz w:val="24"/>
          <w:szCs w:val="24"/>
        </w:rPr>
        <w:t xml:space="preserve"> forms part of the alumina-silicate group of compounds.  Alumina-silicates possess heat-resistant properties and are widely used in the production of refractories for high-temperature industrial processes. In the metallurgical industry, refractories are used in applications where a supporting furnace structure must be protected from the temperature required for the metallurgical process, or where heat loss must be limited. Refractories </w:t>
      </w:r>
      <w:r>
        <w:rPr>
          <w:rFonts w:ascii="Arial" w:hAnsi="Arial"/>
          <w:sz w:val="24"/>
          <w:szCs w:val="24"/>
          <w:lang w:val="it-IT"/>
        </w:rPr>
        <w:t xml:space="preserve">are </w:t>
      </w:r>
      <w:r>
        <w:rPr>
          <w:rFonts w:ascii="Arial" w:hAnsi="Arial"/>
          <w:sz w:val="24"/>
          <w:szCs w:val="24"/>
        </w:rPr>
        <w:t>important to the local steel production industry.</w:t>
      </w:r>
    </w:p>
    <w:p w:rsidR="00184E1C" w:rsidRDefault="00184E1C" w:rsidP="00184E1C">
      <w:pPr>
        <w:pStyle w:val="Body"/>
        <w:jc w:val="both"/>
        <w:rPr>
          <w:rFonts w:ascii="Arial" w:eastAsia="Arial" w:hAnsi="Arial" w:cs="Arial"/>
          <w:sz w:val="24"/>
          <w:szCs w:val="24"/>
        </w:rPr>
      </w:pPr>
      <w:r>
        <w:rPr>
          <w:rFonts w:ascii="Arial" w:hAnsi="Arial"/>
          <w:sz w:val="24"/>
          <w:szCs w:val="24"/>
        </w:rPr>
        <w:t xml:space="preserve">There are currently two main </w:t>
      </w:r>
      <w:proofErr w:type="spellStart"/>
      <w:r>
        <w:rPr>
          <w:rFonts w:ascii="Arial" w:hAnsi="Arial"/>
          <w:sz w:val="24"/>
          <w:szCs w:val="24"/>
        </w:rPr>
        <w:t>andalusite</w:t>
      </w:r>
      <w:proofErr w:type="spellEnd"/>
      <w:r>
        <w:rPr>
          <w:rFonts w:ascii="Arial" w:hAnsi="Arial"/>
          <w:sz w:val="24"/>
          <w:szCs w:val="24"/>
        </w:rPr>
        <w:t xml:space="preserve"> deposits mined in South Africa, one near Burgersfort in e</w:t>
      </w:r>
      <w:r>
        <w:rPr>
          <w:rFonts w:ascii="Arial" w:hAnsi="Arial"/>
          <w:sz w:val="24"/>
          <w:szCs w:val="24"/>
          <w:lang w:val="it-IT"/>
        </w:rPr>
        <w:t xml:space="preserve">astern Limpopo </w:t>
      </w:r>
      <w:r>
        <w:rPr>
          <w:rFonts w:ascii="Arial" w:hAnsi="Arial"/>
          <w:sz w:val="24"/>
          <w:szCs w:val="24"/>
        </w:rPr>
        <w:t xml:space="preserve">and the other at </w:t>
      </w:r>
      <w:proofErr w:type="spellStart"/>
      <w:r>
        <w:rPr>
          <w:rFonts w:ascii="Arial" w:hAnsi="Arial"/>
          <w:sz w:val="24"/>
          <w:szCs w:val="24"/>
        </w:rPr>
        <w:t>Thabazimbi</w:t>
      </w:r>
      <w:proofErr w:type="spellEnd"/>
      <w:r>
        <w:rPr>
          <w:rFonts w:ascii="Arial" w:hAnsi="Arial"/>
          <w:sz w:val="24"/>
          <w:szCs w:val="24"/>
        </w:rPr>
        <w:t xml:space="preserve"> in w</w:t>
      </w:r>
      <w:r>
        <w:rPr>
          <w:rFonts w:ascii="Arial" w:hAnsi="Arial"/>
          <w:sz w:val="24"/>
          <w:szCs w:val="24"/>
          <w:lang w:val="it-IT"/>
        </w:rPr>
        <w:t>estern Limpopo</w:t>
      </w:r>
      <w:r>
        <w:rPr>
          <w:rFonts w:ascii="Arial" w:hAnsi="Arial"/>
          <w:sz w:val="24"/>
          <w:szCs w:val="24"/>
        </w:rPr>
        <w:t xml:space="preserve">. </w:t>
      </w:r>
      <w:proofErr w:type="spellStart"/>
      <w:r>
        <w:rPr>
          <w:rFonts w:ascii="Arial" w:hAnsi="Arial"/>
          <w:sz w:val="24"/>
          <w:szCs w:val="24"/>
        </w:rPr>
        <w:t>Imerys</w:t>
      </w:r>
      <w:proofErr w:type="spellEnd"/>
      <w:r>
        <w:rPr>
          <w:rFonts w:ascii="Arial" w:hAnsi="Arial"/>
          <w:sz w:val="24"/>
          <w:szCs w:val="24"/>
        </w:rPr>
        <w:t xml:space="preserve"> has mines and plants at both ore deposits (Annesley at Burgersfort and Rhino at </w:t>
      </w:r>
      <w:proofErr w:type="spellStart"/>
      <w:r>
        <w:rPr>
          <w:rFonts w:ascii="Arial" w:hAnsi="Arial"/>
          <w:sz w:val="24"/>
          <w:szCs w:val="24"/>
        </w:rPr>
        <w:t>Thabazimbi</w:t>
      </w:r>
      <w:proofErr w:type="spellEnd"/>
      <w:r>
        <w:rPr>
          <w:rFonts w:ascii="Arial" w:hAnsi="Arial"/>
          <w:sz w:val="24"/>
          <w:szCs w:val="24"/>
        </w:rPr>
        <w:t xml:space="preserve">); AR has a mine and plant at the </w:t>
      </w:r>
      <w:proofErr w:type="spellStart"/>
      <w:r>
        <w:rPr>
          <w:rFonts w:ascii="Arial" w:hAnsi="Arial"/>
          <w:sz w:val="24"/>
          <w:szCs w:val="24"/>
        </w:rPr>
        <w:t>Thabazimbi</w:t>
      </w:r>
      <w:proofErr w:type="spellEnd"/>
      <w:r>
        <w:rPr>
          <w:rFonts w:ascii="Arial" w:hAnsi="Arial"/>
          <w:sz w:val="24"/>
          <w:szCs w:val="24"/>
        </w:rPr>
        <w:t xml:space="preserve"> deposit.</w:t>
      </w:r>
    </w:p>
    <w:p w:rsidR="00184E1C" w:rsidRDefault="00184E1C" w:rsidP="00184E1C">
      <w:pPr>
        <w:pStyle w:val="Body"/>
        <w:jc w:val="both"/>
        <w:rPr>
          <w:rFonts w:ascii="Arial" w:eastAsia="Arial" w:hAnsi="Arial" w:cs="Arial"/>
          <w:sz w:val="24"/>
          <w:szCs w:val="24"/>
        </w:rPr>
      </w:pPr>
      <w:r>
        <w:rPr>
          <w:rFonts w:ascii="Arial" w:hAnsi="Arial"/>
          <w:sz w:val="24"/>
          <w:szCs w:val="24"/>
        </w:rPr>
        <w:t xml:space="preserve">Both </w:t>
      </w:r>
      <w:proofErr w:type="spellStart"/>
      <w:r>
        <w:rPr>
          <w:rFonts w:ascii="Arial" w:hAnsi="Arial"/>
          <w:sz w:val="24"/>
          <w:szCs w:val="24"/>
        </w:rPr>
        <w:t>Imerys</w:t>
      </w:r>
      <w:proofErr w:type="spellEnd"/>
      <w:r>
        <w:rPr>
          <w:rFonts w:ascii="Arial" w:hAnsi="Arial"/>
          <w:sz w:val="24"/>
          <w:szCs w:val="24"/>
        </w:rPr>
        <w:t xml:space="preserve"> and AR, more specifically, mine and supply fine and medium grade (0-3mm) </w:t>
      </w:r>
      <w:proofErr w:type="spellStart"/>
      <w:r>
        <w:rPr>
          <w:rFonts w:ascii="Arial" w:hAnsi="Arial"/>
          <w:sz w:val="24"/>
          <w:szCs w:val="24"/>
        </w:rPr>
        <w:t>andalusite</w:t>
      </w:r>
      <w:proofErr w:type="spellEnd"/>
      <w:r>
        <w:rPr>
          <w:rFonts w:ascii="Arial" w:hAnsi="Arial"/>
          <w:sz w:val="24"/>
          <w:szCs w:val="24"/>
        </w:rPr>
        <w:t xml:space="preserve">, which they supply to producers of refractories both in South Africa and abroad. </w:t>
      </w:r>
    </w:p>
    <w:p w:rsidR="00184E1C" w:rsidRDefault="00184E1C" w:rsidP="00184E1C">
      <w:pPr>
        <w:pStyle w:val="Body"/>
        <w:jc w:val="both"/>
        <w:rPr>
          <w:rFonts w:ascii="Arial" w:eastAsia="Arial" w:hAnsi="Arial" w:cs="Arial"/>
          <w:sz w:val="24"/>
          <w:szCs w:val="24"/>
        </w:rPr>
      </w:pPr>
      <w:r>
        <w:rPr>
          <w:rFonts w:ascii="Arial" w:hAnsi="Arial"/>
          <w:sz w:val="24"/>
          <w:szCs w:val="24"/>
        </w:rPr>
        <w:t xml:space="preserve">The proposed acquisition represents a so-called “two to one” merger, i.e. it would lead to a monopoly in the mining, processing and sale of </w:t>
      </w:r>
      <w:proofErr w:type="spellStart"/>
      <w:r>
        <w:rPr>
          <w:rFonts w:ascii="Arial" w:hAnsi="Arial"/>
          <w:sz w:val="24"/>
          <w:szCs w:val="24"/>
        </w:rPr>
        <w:t>andalusite</w:t>
      </w:r>
      <w:proofErr w:type="spellEnd"/>
      <w:r>
        <w:rPr>
          <w:rFonts w:ascii="Arial" w:hAnsi="Arial"/>
          <w:sz w:val="24"/>
          <w:szCs w:val="24"/>
        </w:rPr>
        <w:t xml:space="preserve"> in South Africa, and also a near-monopoly in the global sale of </w:t>
      </w:r>
      <w:proofErr w:type="spellStart"/>
      <w:r>
        <w:rPr>
          <w:rFonts w:ascii="Arial" w:hAnsi="Arial"/>
          <w:sz w:val="24"/>
          <w:szCs w:val="24"/>
        </w:rPr>
        <w:t>andalusite</w:t>
      </w:r>
      <w:proofErr w:type="spellEnd"/>
      <w:r>
        <w:rPr>
          <w:rFonts w:ascii="Arial" w:hAnsi="Arial"/>
          <w:sz w:val="24"/>
          <w:szCs w:val="24"/>
        </w:rPr>
        <w:t xml:space="preserve">. Barriers to entry in the mining, processing and sale of </w:t>
      </w:r>
      <w:proofErr w:type="spellStart"/>
      <w:r>
        <w:rPr>
          <w:rFonts w:ascii="Arial" w:hAnsi="Arial"/>
          <w:sz w:val="24"/>
          <w:szCs w:val="24"/>
        </w:rPr>
        <w:t>andalusite</w:t>
      </w:r>
      <w:proofErr w:type="spellEnd"/>
      <w:r>
        <w:rPr>
          <w:rFonts w:ascii="Arial" w:hAnsi="Arial"/>
          <w:sz w:val="24"/>
          <w:szCs w:val="24"/>
        </w:rPr>
        <w:t xml:space="preserve"> in South Africa are high and there is no realistic prospect of new entry in the foreseeable future in this area.  </w:t>
      </w:r>
    </w:p>
    <w:p w:rsidR="00184E1C" w:rsidRDefault="00184E1C" w:rsidP="00184E1C">
      <w:pPr>
        <w:pStyle w:val="Body"/>
        <w:jc w:val="both"/>
        <w:rPr>
          <w:rFonts w:ascii="Arial" w:eastAsia="Arial" w:hAnsi="Arial" w:cs="Arial"/>
          <w:sz w:val="24"/>
          <w:szCs w:val="24"/>
        </w:rPr>
      </w:pPr>
      <w:r>
        <w:rPr>
          <w:rFonts w:ascii="Arial" w:hAnsi="Arial"/>
          <w:sz w:val="24"/>
          <w:szCs w:val="24"/>
        </w:rPr>
        <w:t xml:space="preserve">The proposed transaction therefore involves a permanent structural shift in the </w:t>
      </w:r>
      <w:proofErr w:type="spellStart"/>
      <w:r>
        <w:rPr>
          <w:rFonts w:ascii="Arial" w:hAnsi="Arial"/>
          <w:sz w:val="24"/>
          <w:szCs w:val="24"/>
        </w:rPr>
        <w:t>andalusite</w:t>
      </w:r>
      <w:proofErr w:type="spellEnd"/>
      <w:r>
        <w:rPr>
          <w:rFonts w:ascii="Arial" w:hAnsi="Arial"/>
          <w:sz w:val="24"/>
          <w:szCs w:val="24"/>
        </w:rPr>
        <w:t xml:space="preserve"> market reducing the number of participants in South Africa from two to one, resulting in a substantial prevention or lessening of competition. Moreover, the proposed transaction raises significant public interest concerns, specifically from a small business and an industrial sector perspective.</w:t>
      </w:r>
    </w:p>
    <w:p w:rsidR="00184E1C" w:rsidRDefault="00184E1C" w:rsidP="00184E1C">
      <w:pPr>
        <w:pStyle w:val="Body"/>
        <w:jc w:val="both"/>
        <w:rPr>
          <w:rFonts w:ascii="Arial" w:eastAsia="Arial" w:hAnsi="Arial" w:cs="Arial"/>
          <w:sz w:val="24"/>
          <w:szCs w:val="24"/>
        </w:rPr>
      </w:pPr>
      <w:r>
        <w:rPr>
          <w:rFonts w:ascii="Arial" w:hAnsi="Arial"/>
          <w:sz w:val="24"/>
          <w:szCs w:val="24"/>
        </w:rPr>
        <w:t xml:space="preserve">The matter, which is an intermediate merger, was notified to the Competition Commission (“Commission”) in January 2015. During its investigation the Commission received numerous concerns from both producers and end-users of </w:t>
      </w:r>
      <w:proofErr w:type="spellStart"/>
      <w:r>
        <w:rPr>
          <w:rFonts w:ascii="Arial" w:hAnsi="Arial"/>
          <w:sz w:val="24"/>
          <w:szCs w:val="24"/>
        </w:rPr>
        <w:t>andalusite</w:t>
      </w:r>
      <w:proofErr w:type="spellEnd"/>
      <w:r>
        <w:rPr>
          <w:rFonts w:ascii="Arial" w:hAnsi="Arial"/>
          <w:sz w:val="24"/>
          <w:szCs w:val="24"/>
        </w:rPr>
        <w:t xml:space="preserve">-based refractories regarding the effects of the proposed merger. In particular, producers and users were concerned that, as a result of the proposed merger, they would be deprived of a competitive choice between </w:t>
      </w:r>
      <w:proofErr w:type="spellStart"/>
      <w:r>
        <w:rPr>
          <w:rFonts w:ascii="Arial" w:hAnsi="Arial"/>
          <w:sz w:val="24"/>
          <w:szCs w:val="24"/>
        </w:rPr>
        <w:t>Imerys</w:t>
      </w:r>
      <w:proofErr w:type="spellEnd"/>
      <w:r>
        <w:rPr>
          <w:rFonts w:ascii="Arial" w:hAnsi="Arial"/>
          <w:sz w:val="24"/>
          <w:szCs w:val="24"/>
        </w:rPr>
        <w:t xml:space="preserve"> and AR, and that the merged entity would increase the price of </w:t>
      </w:r>
      <w:proofErr w:type="spellStart"/>
      <w:r>
        <w:rPr>
          <w:rFonts w:ascii="Arial" w:hAnsi="Arial"/>
          <w:sz w:val="24"/>
          <w:szCs w:val="24"/>
        </w:rPr>
        <w:t>andalusite</w:t>
      </w:r>
      <w:proofErr w:type="spellEnd"/>
      <w:r>
        <w:rPr>
          <w:rFonts w:ascii="Arial" w:hAnsi="Arial"/>
          <w:sz w:val="24"/>
          <w:szCs w:val="24"/>
        </w:rPr>
        <w:t xml:space="preserve"> and/ or divert </w:t>
      </w:r>
      <w:proofErr w:type="spellStart"/>
      <w:r>
        <w:rPr>
          <w:rFonts w:ascii="Arial" w:hAnsi="Arial"/>
          <w:sz w:val="24"/>
          <w:szCs w:val="24"/>
        </w:rPr>
        <w:t>andalusite</w:t>
      </w:r>
      <w:proofErr w:type="spellEnd"/>
      <w:r>
        <w:rPr>
          <w:rFonts w:ascii="Arial" w:hAnsi="Arial"/>
          <w:sz w:val="24"/>
          <w:szCs w:val="24"/>
        </w:rPr>
        <w:t xml:space="preserve"> sales from South Africa to export markets.</w:t>
      </w:r>
    </w:p>
    <w:p w:rsidR="00184E1C" w:rsidRDefault="00184E1C" w:rsidP="00184E1C">
      <w:pPr>
        <w:pStyle w:val="Body"/>
        <w:jc w:val="both"/>
        <w:rPr>
          <w:rFonts w:ascii="Arial" w:eastAsia="Arial" w:hAnsi="Arial" w:cs="Arial"/>
          <w:sz w:val="24"/>
          <w:szCs w:val="24"/>
        </w:rPr>
      </w:pPr>
      <w:r>
        <w:rPr>
          <w:rFonts w:ascii="Arial" w:hAnsi="Arial"/>
          <w:sz w:val="24"/>
          <w:szCs w:val="24"/>
        </w:rPr>
        <w:t xml:space="preserve">The Commission, after investigating the proposed merger, prohibited its implementation on 16 April 2015. </w:t>
      </w:r>
    </w:p>
    <w:p w:rsidR="00184E1C" w:rsidRDefault="00184E1C" w:rsidP="00184E1C">
      <w:pPr>
        <w:pStyle w:val="Body"/>
        <w:jc w:val="both"/>
        <w:rPr>
          <w:rFonts w:ascii="Arial" w:eastAsia="Arial" w:hAnsi="Arial" w:cs="Arial"/>
          <w:sz w:val="24"/>
          <w:szCs w:val="24"/>
        </w:rPr>
      </w:pPr>
      <w:r>
        <w:rPr>
          <w:rFonts w:ascii="Arial" w:hAnsi="Arial"/>
          <w:sz w:val="24"/>
          <w:szCs w:val="24"/>
        </w:rPr>
        <w:t xml:space="preserve">The merging parties then on 04 May 2015 referred the matter to the Tribunal requesting the consideration of the prohibited merger. The hearing took place over several months in 2015 and 2016 and the last submissions from the merging parties were filed on 24 August 2016. </w:t>
      </w:r>
    </w:p>
    <w:p w:rsidR="00184E1C" w:rsidRDefault="00184E1C" w:rsidP="00184E1C">
      <w:pPr>
        <w:pStyle w:val="Body"/>
        <w:jc w:val="both"/>
        <w:rPr>
          <w:rFonts w:ascii="Arial" w:eastAsia="Arial" w:hAnsi="Arial" w:cs="Arial"/>
          <w:sz w:val="24"/>
          <w:szCs w:val="24"/>
        </w:rPr>
      </w:pPr>
      <w:r>
        <w:rPr>
          <w:rFonts w:ascii="Arial" w:hAnsi="Arial"/>
          <w:sz w:val="24"/>
          <w:szCs w:val="24"/>
        </w:rPr>
        <w:t xml:space="preserve">The Tribunal has now prohibited the transaction. Although the merging parties proposed certain </w:t>
      </w:r>
      <w:proofErr w:type="spellStart"/>
      <w:r>
        <w:rPr>
          <w:rFonts w:ascii="Arial" w:hAnsi="Arial"/>
          <w:sz w:val="24"/>
          <w:szCs w:val="24"/>
        </w:rPr>
        <w:t>behavioural</w:t>
      </w:r>
      <w:proofErr w:type="spellEnd"/>
      <w:r>
        <w:rPr>
          <w:rFonts w:ascii="Arial" w:hAnsi="Arial"/>
          <w:sz w:val="24"/>
          <w:szCs w:val="24"/>
        </w:rPr>
        <w:t xml:space="preserve"> conditions in an attempt to address the concerns, these proposed conditions in our view are inadequate and do not address the structural market change resulting from the proposed transaction. Furthermore, the proposed </w:t>
      </w:r>
      <w:proofErr w:type="spellStart"/>
      <w:r>
        <w:rPr>
          <w:rFonts w:ascii="Arial" w:hAnsi="Arial"/>
          <w:sz w:val="24"/>
          <w:szCs w:val="24"/>
        </w:rPr>
        <w:t>behavioural</w:t>
      </w:r>
      <w:proofErr w:type="spellEnd"/>
      <w:r>
        <w:rPr>
          <w:rFonts w:ascii="Arial" w:hAnsi="Arial"/>
          <w:sz w:val="24"/>
          <w:szCs w:val="24"/>
        </w:rPr>
        <w:t xml:space="preserve"> conditions are impractical from a monitoring and compliance perspective and would be unduly onerous on the Commission to effectively monitor.</w:t>
      </w:r>
    </w:p>
    <w:p w:rsidR="00184E1C" w:rsidRDefault="00184E1C" w:rsidP="00184E1C">
      <w:pPr>
        <w:pStyle w:val="Body"/>
        <w:jc w:val="both"/>
        <w:rPr>
          <w:rFonts w:ascii="Arial" w:hAnsi="Arial"/>
          <w:sz w:val="24"/>
          <w:szCs w:val="24"/>
        </w:rPr>
      </w:pPr>
      <w:r>
        <w:rPr>
          <w:rFonts w:ascii="Arial" w:hAnsi="Arial"/>
          <w:sz w:val="24"/>
          <w:szCs w:val="24"/>
        </w:rPr>
        <w:t xml:space="preserve">The Tribunal will issue its full reasons for prohibiting the proposed transaction in due course. </w:t>
      </w:r>
    </w:p>
    <w:p w:rsidR="00184E1C" w:rsidRDefault="00184E1C" w:rsidP="00184E1C">
      <w:pPr>
        <w:spacing w:after="0" w:line="240" w:lineRule="auto"/>
        <w:jc w:val="both"/>
        <w:rPr>
          <w:rFonts w:ascii="Arial" w:eastAsia="Calibri" w:hAnsi="Arial" w:cs="Arial"/>
          <w:b/>
        </w:rPr>
      </w:pPr>
    </w:p>
    <w:p w:rsidR="00184E1C" w:rsidRPr="00CF3501" w:rsidRDefault="00184E1C" w:rsidP="00184E1C">
      <w:pPr>
        <w:spacing w:after="0" w:line="240" w:lineRule="auto"/>
        <w:jc w:val="both"/>
        <w:rPr>
          <w:rFonts w:ascii="Arial" w:hAnsi="Arial" w:cs="Arial"/>
          <w:lang w:eastAsia="en-ZA"/>
        </w:rPr>
      </w:pPr>
      <w:r w:rsidRPr="00CF3501">
        <w:rPr>
          <w:rFonts w:ascii="Arial" w:hAnsi="Arial" w:cs="Arial"/>
          <w:color w:val="000000"/>
          <w:lang w:eastAsia="en-ZA"/>
        </w:rPr>
        <w:t xml:space="preserve">Issued by: </w:t>
      </w:r>
    </w:p>
    <w:p w:rsidR="00184E1C" w:rsidRPr="00CF3501" w:rsidRDefault="00184E1C" w:rsidP="00184E1C">
      <w:pPr>
        <w:spacing w:after="0" w:line="240" w:lineRule="auto"/>
        <w:jc w:val="both"/>
        <w:rPr>
          <w:rFonts w:ascii="Arial" w:hAnsi="Arial" w:cs="Arial"/>
          <w:color w:val="000000"/>
          <w:lang w:eastAsia="en-ZA"/>
        </w:rPr>
      </w:pPr>
      <w:r w:rsidRPr="00CF3501">
        <w:rPr>
          <w:rFonts w:ascii="Arial" w:hAnsi="Arial" w:cs="Arial"/>
          <w:color w:val="000000"/>
          <w:lang w:eastAsia="en-ZA"/>
        </w:rPr>
        <w:t xml:space="preserve">Chantelle Benjamin </w:t>
      </w:r>
    </w:p>
    <w:p w:rsidR="00184E1C" w:rsidRPr="00CF3501" w:rsidRDefault="00184E1C" w:rsidP="00184E1C">
      <w:pPr>
        <w:spacing w:after="0" w:line="240" w:lineRule="auto"/>
        <w:jc w:val="both"/>
        <w:rPr>
          <w:rFonts w:ascii="Arial" w:hAnsi="Arial" w:cs="Arial"/>
          <w:color w:val="000000"/>
          <w:lang w:eastAsia="en-ZA"/>
        </w:rPr>
      </w:pPr>
      <w:r w:rsidRPr="00CF3501">
        <w:rPr>
          <w:rFonts w:ascii="Arial" w:hAnsi="Arial" w:cs="Arial"/>
          <w:color w:val="000000"/>
          <w:lang w:eastAsia="en-ZA"/>
        </w:rPr>
        <w:t>Communications: Competition Tribunal   </w:t>
      </w:r>
    </w:p>
    <w:p w:rsidR="00184E1C" w:rsidRPr="00CF3501" w:rsidRDefault="00184E1C" w:rsidP="00184E1C">
      <w:pPr>
        <w:spacing w:after="0" w:line="240" w:lineRule="auto"/>
        <w:jc w:val="both"/>
        <w:rPr>
          <w:rFonts w:ascii="Arial" w:hAnsi="Arial" w:cs="Arial"/>
          <w:color w:val="000000"/>
          <w:lang w:eastAsia="en-ZA"/>
        </w:rPr>
      </w:pPr>
      <w:r w:rsidRPr="00CF3501">
        <w:rPr>
          <w:rFonts w:ascii="Arial" w:hAnsi="Arial" w:cs="Arial"/>
          <w:color w:val="000000"/>
          <w:lang w:eastAsia="en-ZA"/>
        </w:rPr>
        <w:t xml:space="preserve">Tel (012)394 1383                                      </w:t>
      </w:r>
    </w:p>
    <w:p w:rsidR="00184E1C" w:rsidRPr="00CF3501" w:rsidRDefault="00184E1C" w:rsidP="00184E1C">
      <w:pPr>
        <w:spacing w:after="0" w:line="240" w:lineRule="auto"/>
        <w:jc w:val="both"/>
        <w:rPr>
          <w:rFonts w:ascii="Arial" w:hAnsi="Arial" w:cs="Arial"/>
          <w:color w:val="000000"/>
          <w:lang w:eastAsia="en-ZA"/>
        </w:rPr>
      </w:pPr>
      <w:r w:rsidRPr="00CF3501">
        <w:rPr>
          <w:rFonts w:ascii="Arial" w:hAnsi="Arial" w:cs="Arial"/>
          <w:color w:val="000000"/>
          <w:lang w:eastAsia="en-ZA"/>
        </w:rPr>
        <w:t>Cell: +27 (0) 73 007 5603  </w:t>
      </w:r>
    </w:p>
    <w:p w:rsidR="00184E1C" w:rsidRPr="00CF3501" w:rsidRDefault="00184E1C" w:rsidP="00184E1C">
      <w:pPr>
        <w:spacing w:after="0" w:line="240" w:lineRule="auto"/>
        <w:jc w:val="both"/>
        <w:rPr>
          <w:rFonts w:ascii="Arial" w:hAnsi="Arial" w:cs="Arial"/>
          <w:lang w:eastAsia="en-ZA"/>
        </w:rPr>
      </w:pPr>
      <w:r w:rsidRPr="00CF3501">
        <w:rPr>
          <w:rFonts w:ascii="Arial" w:hAnsi="Arial" w:cs="Arial"/>
          <w:color w:val="000000"/>
          <w:lang w:eastAsia="en-ZA"/>
        </w:rPr>
        <w:t>Twitter: @</w:t>
      </w:r>
      <w:proofErr w:type="spellStart"/>
      <w:r w:rsidRPr="00CF3501">
        <w:rPr>
          <w:rFonts w:ascii="Arial" w:hAnsi="Arial" w:cs="Arial"/>
          <w:color w:val="000000"/>
          <w:lang w:eastAsia="en-ZA"/>
        </w:rPr>
        <w:t>comptrib</w:t>
      </w:r>
      <w:proofErr w:type="spellEnd"/>
      <w:r w:rsidRPr="00CF3501">
        <w:rPr>
          <w:rFonts w:ascii="Arial" w:hAnsi="Arial" w:cs="Arial"/>
          <w:color w:val="000000"/>
          <w:lang w:eastAsia="en-ZA"/>
        </w:rPr>
        <w:t xml:space="preserve">                                        </w:t>
      </w:r>
    </w:p>
    <w:p w:rsidR="00184E1C" w:rsidRPr="00CF3501" w:rsidRDefault="00184E1C" w:rsidP="00184E1C">
      <w:pPr>
        <w:spacing w:after="0" w:line="240" w:lineRule="auto"/>
        <w:jc w:val="both"/>
        <w:rPr>
          <w:rFonts w:ascii="Arial" w:hAnsi="Arial" w:cs="Arial"/>
        </w:rPr>
      </w:pPr>
      <w:r w:rsidRPr="00CF3501">
        <w:rPr>
          <w:rFonts w:ascii="Arial" w:hAnsi="Arial" w:cs="Arial"/>
          <w:color w:val="000000"/>
          <w:lang w:eastAsia="en-ZA"/>
        </w:rPr>
        <w:t xml:space="preserve">E-Mail: </w:t>
      </w:r>
      <w:hyperlink r:id="rId5" w:history="1">
        <w:r w:rsidRPr="00CF3501">
          <w:rPr>
            <w:rStyle w:val="Hyperlink"/>
            <w:rFonts w:ascii="Arial" w:hAnsi="Arial" w:cs="Arial"/>
            <w:lang w:eastAsia="en-ZA"/>
          </w:rPr>
          <w:t>chantelleb@comptrib.co.za</w:t>
        </w:r>
      </w:hyperlink>
      <w:r w:rsidRPr="00CF3501">
        <w:rPr>
          <w:rFonts w:ascii="Arial" w:hAnsi="Arial" w:cs="Arial"/>
        </w:rPr>
        <w:t xml:space="preserve"> </w:t>
      </w:r>
    </w:p>
    <w:p w:rsidR="00184E1C" w:rsidRPr="00CF3501" w:rsidRDefault="00184E1C" w:rsidP="00184E1C">
      <w:pPr>
        <w:spacing w:after="0" w:line="240" w:lineRule="auto"/>
        <w:jc w:val="both"/>
        <w:rPr>
          <w:rFonts w:ascii="Arial" w:hAnsi="Arial" w:cs="Arial"/>
          <w:color w:val="000000"/>
        </w:rPr>
      </w:pPr>
    </w:p>
    <w:p w:rsidR="00184E1C" w:rsidRPr="00CF3501" w:rsidRDefault="00184E1C" w:rsidP="00184E1C">
      <w:pPr>
        <w:spacing w:after="0" w:line="240" w:lineRule="auto"/>
        <w:jc w:val="both"/>
        <w:rPr>
          <w:rFonts w:ascii="Arial" w:hAnsi="Arial" w:cs="Arial"/>
          <w:color w:val="000000"/>
        </w:rPr>
      </w:pPr>
    </w:p>
    <w:p w:rsidR="00184E1C" w:rsidRPr="00CF3501" w:rsidRDefault="00184E1C" w:rsidP="00184E1C">
      <w:pPr>
        <w:spacing w:after="0" w:line="240" w:lineRule="auto"/>
        <w:jc w:val="both"/>
        <w:rPr>
          <w:rFonts w:ascii="Arial" w:hAnsi="Arial" w:cs="Arial"/>
          <w:lang w:eastAsia="en-ZA"/>
        </w:rPr>
      </w:pPr>
      <w:r w:rsidRPr="00CF3501">
        <w:rPr>
          <w:rFonts w:ascii="Arial" w:hAnsi="Arial" w:cs="Arial"/>
          <w:color w:val="000000"/>
          <w:lang w:eastAsia="en-ZA"/>
        </w:rPr>
        <w:t>On Behalf Of:</w:t>
      </w:r>
    </w:p>
    <w:p w:rsidR="00184E1C" w:rsidRPr="00CF3501" w:rsidRDefault="00184E1C" w:rsidP="00184E1C">
      <w:pPr>
        <w:spacing w:after="0" w:line="240" w:lineRule="auto"/>
        <w:jc w:val="both"/>
        <w:rPr>
          <w:rFonts w:ascii="Arial" w:hAnsi="Arial" w:cs="Arial"/>
          <w:lang w:eastAsia="en-ZA"/>
        </w:rPr>
      </w:pPr>
      <w:r w:rsidRPr="00CF3501">
        <w:rPr>
          <w:rFonts w:ascii="Arial" w:hAnsi="Arial" w:cs="Arial"/>
          <w:color w:val="000000"/>
          <w:lang w:eastAsia="en-ZA"/>
        </w:rPr>
        <w:t>Lerato Motaung                                                   </w:t>
      </w:r>
    </w:p>
    <w:p w:rsidR="00184E1C" w:rsidRPr="00CF3501" w:rsidRDefault="00184E1C" w:rsidP="00184E1C">
      <w:pPr>
        <w:spacing w:after="0" w:line="240" w:lineRule="auto"/>
        <w:jc w:val="both"/>
        <w:rPr>
          <w:rFonts w:ascii="Arial" w:hAnsi="Arial" w:cs="Arial"/>
          <w:lang w:eastAsia="en-ZA"/>
        </w:rPr>
      </w:pPr>
      <w:r w:rsidRPr="00CF3501">
        <w:rPr>
          <w:rFonts w:ascii="Arial" w:hAnsi="Arial" w:cs="Arial"/>
          <w:color w:val="000000"/>
          <w:lang w:eastAsia="en-ZA"/>
        </w:rPr>
        <w:t xml:space="preserve">Registrar: Competition Tribunal                                         </w:t>
      </w:r>
    </w:p>
    <w:p w:rsidR="00184E1C" w:rsidRPr="00CF3501" w:rsidRDefault="00184E1C" w:rsidP="00184E1C">
      <w:pPr>
        <w:spacing w:after="0" w:line="240" w:lineRule="auto"/>
        <w:jc w:val="both"/>
        <w:rPr>
          <w:rFonts w:ascii="Arial" w:hAnsi="Arial" w:cs="Arial"/>
          <w:lang w:eastAsia="en-ZA"/>
        </w:rPr>
      </w:pPr>
      <w:r w:rsidRPr="00CF3501">
        <w:rPr>
          <w:rFonts w:ascii="Arial" w:hAnsi="Arial" w:cs="Arial"/>
          <w:color w:val="000000"/>
          <w:lang w:eastAsia="en-ZA"/>
        </w:rPr>
        <w:t xml:space="preserve">Tel: (012) 394 3355                                              </w:t>
      </w:r>
    </w:p>
    <w:p w:rsidR="00184E1C" w:rsidRPr="00CF3501" w:rsidRDefault="00184E1C" w:rsidP="00184E1C">
      <w:pPr>
        <w:spacing w:after="0" w:line="240" w:lineRule="auto"/>
        <w:jc w:val="both"/>
        <w:rPr>
          <w:rFonts w:ascii="Arial" w:hAnsi="Arial" w:cs="Arial"/>
          <w:lang w:eastAsia="en-ZA"/>
        </w:rPr>
      </w:pPr>
      <w:r w:rsidRPr="00CF3501">
        <w:rPr>
          <w:rFonts w:ascii="Arial" w:hAnsi="Arial" w:cs="Arial"/>
          <w:color w:val="000000"/>
          <w:lang w:eastAsia="en-ZA"/>
        </w:rPr>
        <w:t xml:space="preserve">Cell: +27 (0) 82 556 3221                                               </w:t>
      </w:r>
    </w:p>
    <w:p w:rsidR="00184E1C" w:rsidRPr="00CF3501" w:rsidRDefault="00184E1C" w:rsidP="00184E1C">
      <w:pPr>
        <w:spacing w:after="0" w:line="240" w:lineRule="auto"/>
        <w:jc w:val="both"/>
        <w:rPr>
          <w:rFonts w:ascii="Arial" w:hAnsi="Arial" w:cs="Arial"/>
        </w:rPr>
      </w:pPr>
      <w:r w:rsidRPr="00CF3501">
        <w:rPr>
          <w:rFonts w:ascii="Arial" w:hAnsi="Arial" w:cs="Arial"/>
          <w:color w:val="000000"/>
          <w:lang w:eastAsia="en-ZA"/>
        </w:rPr>
        <w:t xml:space="preserve">E-Mail: </w:t>
      </w:r>
      <w:hyperlink r:id="rId6" w:history="1">
        <w:r w:rsidRPr="00CF3501">
          <w:rPr>
            <w:rStyle w:val="Hyperlink"/>
            <w:rFonts w:ascii="Arial" w:hAnsi="Arial" w:cs="Arial"/>
            <w:lang w:eastAsia="en-ZA"/>
          </w:rPr>
          <w:t>LeratoM@comptrib.co.za</w:t>
        </w:r>
      </w:hyperlink>
    </w:p>
    <w:p w:rsidR="00184E1C" w:rsidRDefault="00184E1C" w:rsidP="00184E1C">
      <w:pPr>
        <w:pStyle w:val="Body"/>
        <w:jc w:val="both"/>
        <w:rPr>
          <w:rFonts w:ascii="Arial" w:eastAsia="Arial" w:hAnsi="Arial" w:cs="Arial"/>
          <w:sz w:val="24"/>
          <w:szCs w:val="24"/>
        </w:rPr>
      </w:pPr>
    </w:p>
    <w:p w:rsidR="00184E1C" w:rsidRDefault="00184E1C"/>
    <w:sectPr w:rsidR="00184E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E1C"/>
    <w:rsid w:val="00184E1C"/>
    <w:rsid w:val="008D4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89D52E5-4CC4-4604-B911-064F3C35C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84E1C"/>
    <w:pPr>
      <w:pBdr>
        <w:top w:val="nil"/>
        <w:left w:val="nil"/>
        <w:bottom w:val="nil"/>
        <w:right w:val="nil"/>
        <w:between w:val="nil"/>
        <w:bar w:val="nil"/>
      </w:pBdr>
    </w:pPr>
    <w:rPr>
      <w:rFonts w:ascii="Calibri" w:eastAsia="Calibri" w:hAnsi="Calibri" w:cs="Calibri"/>
      <w:color w:val="000000"/>
      <w:u w:color="000000"/>
      <w:bdr w:val="nil"/>
      <w:lang w:val="en-US"/>
    </w:rPr>
  </w:style>
  <w:style w:type="character" w:styleId="Hyperlink">
    <w:name w:val="Hyperlink"/>
    <w:basedOn w:val="DefaultParagraphFont"/>
    <w:uiPriority w:val="99"/>
    <w:unhideWhenUsed/>
    <w:rsid w:val="00184E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AlistairV\AppData\Local\Microsoft\Windows\Temporary%20Internet%20Files\Content.Outlook\HMBET88G\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Lerato Motaung</dc:creator>
  <cp:keywords/>
  <dc:description/>
  <cp:lastModifiedBy/>
  <cp:revision>1</cp:revision>
  <dcterms:created xsi:type="dcterms:W3CDTF">2016-09-21T08:30:00Z</dcterms:created>
</cp:coreProperties>
</file>